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 </w:t>
      </w:r>
    </w:p>
    <w:p w:rsidR="00000000" w:rsidDel="00000000" w:rsidP="00000000" w:rsidRDefault="00000000" w:rsidRPr="00000000" w14:paraId="00000002">
      <w:pPr>
        <w:pStyle w:val="Title"/>
        <w:jc w:val="center"/>
        <w:rPr/>
      </w:pPr>
      <w:bookmarkStart w:colFirst="0" w:colLast="0" w:name="_m9qeznzgk81p" w:id="0"/>
      <w:bookmarkEnd w:id="0"/>
      <w:r w:rsidDel="00000000" w:rsidR="00000000" w:rsidRPr="00000000">
        <w:rPr>
          <w:vertAlign w:val="baseline"/>
          <w:rtl w:val="0"/>
        </w:rPr>
        <w:t xml:space="preserve">Fiche Article - </w:t>
      </w:r>
      <w:r w:rsidDel="00000000" w:rsidR="00000000" w:rsidRPr="00000000">
        <w:rPr>
          <w:rtl w:val="0"/>
        </w:rPr>
        <w:t xml:space="preserve">Tuto Odoo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Cette fiche reprend de manière synthétique les informations à saisir pour créer un produit. La dernière version est archivée sur le wiki (Redmine) du projet « La Chouette Coop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center"/>
              <w:rPr>
                <w:b w:val="1"/>
              </w:rPr>
            </w:pPr>
            <w:r w:rsidDel="00000000" w:rsidR="00000000" w:rsidRPr="00000000">
              <w:rPr>
                <w:b w:val="1"/>
                <w:rtl w:val="0"/>
              </w:rPr>
              <w:t xml:space="preserve">Table des matières</w:t>
            </w:r>
          </w:p>
          <w:p w:rsidR="00000000" w:rsidDel="00000000" w:rsidP="00000000" w:rsidRDefault="00000000" w:rsidRPr="00000000" w14:paraId="00000008">
            <w:pPr>
              <w:jc w:val="cente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637.511811023622"/>
                  </w:tabs>
                  <w:spacing w:before="80" w:line="240" w:lineRule="auto"/>
                  <w:ind w:left="0" w:firstLine="0"/>
                  <w:rPr/>
                </w:pPr>
                <w:r w:rsidDel="00000000" w:rsidR="00000000" w:rsidRPr="00000000">
                  <w:fldChar w:fldCharType="begin"/>
                  <w:instrText xml:space="preserve"> TOC \h \u \z </w:instrText>
                  <w:fldChar w:fldCharType="separate"/>
                </w:r>
                <w:hyperlink w:anchor="_3h22pow8slc">
                  <w:r w:rsidDel="00000000" w:rsidR="00000000" w:rsidRPr="00000000">
                    <w:rPr>
                      <w:b w:val="1"/>
                      <w:rtl w:val="0"/>
                    </w:rPr>
                    <w:t xml:space="preserve">Se connecter à Odoo</w:t>
                  </w:r>
                </w:hyperlink>
                <w:r w:rsidDel="00000000" w:rsidR="00000000" w:rsidRPr="00000000">
                  <w:rPr>
                    <w:b w:val="1"/>
                    <w:rtl w:val="0"/>
                  </w:rPr>
                  <w:tab/>
                </w:r>
                <w:r w:rsidDel="00000000" w:rsidR="00000000" w:rsidRPr="00000000">
                  <w:fldChar w:fldCharType="begin"/>
                  <w:instrText xml:space="preserve"> PAGEREF _3h22pow8slc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637.511811023622"/>
                  </w:tabs>
                  <w:spacing w:before="60" w:line="240" w:lineRule="auto"/>
                  <w:ind w:left="360" w:firstLine="0"/>
                  <w:rPr/>
                </w:pPr>
                <w:hyperlink w:anchor="_ip639rh36vuo">
                  <w:r w:rsidDel="00000000" w:rsidR="00000000" w:rsidRPr="00000000">
                    <w:rPr>
                      <w:rtl w:val="0"/>
                    </w:rPr>
                    <w:t xml:space="preserve">Espace de test (bac à sable)</w:t>
                  </w:r>
                </w:hyperlink>
                <w:r w:rsidDel="00000000" w:rsidR="00000000" w:rsidRPr="00000000">
                  <w:rPr>
                    <w:rtl w:val="0"/>
                  </w:rPr>
                  <w:tab/>
                </w:r>
                <w:r w:rsidDel="00000000" w:rsidR="00000000" w:rsidRPr="00000000">
                  <w:fldChar w:fldCharType="begin"/>
                  <w:instrText xml:space="preserve"> PAGEREF _ip639rh36vuo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637.511811023622"/>
                  </w:tabs>
                  <w:spacing w:before="60" w:line="240" w:lineRule="auto"/>
                  <w:ind w:left="360" w:firstLine="0"/>
                  <w:rPr/>
                </w:pPr>
                <w:hyperlink w:anchor="_sfw7n5l7emxn">
                  <w:r w:rsidDel="00000000" w:rsidR="00000000" w:rsidRPr="00000000">
                    <w:rPr>
                      <w:rtl w:val="0"/>
                    </w:rPr>
                    <w:t xml:space="preserve">Espace de production</w:t>
                  </w:r>
                </w:hyperlink>
                <w:r w:rsidDel="00000000" w:rsidR="00000000" w:rsidRPr="00000000">
                  <w:rPr>
                    <w:rtl w:val="0"/>
                  </w:rPr>
                  <w:tab/>
                </w:r>
                <w:r w:rsidDel="00000000" w:rsidR="00000000" w:rsidRPr="00000000">
                  <w:fldChar w:fldCharType="begin"/>
                  <w:instrText xml:space="preserve"> PAGEREF _sfw7n5l7emxn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637.511811023622"/>
                  </w:tabs>
                  <w:spacing w:before="200" w:line="240" w:lineRule="auto"/>
                  <w:ind w:left="0" w:firstLine="0"/>
                  <w:rPr/>
                </w:pPr>
                <w:hyperlink w:anchor="_u2oosqx846ct">
                  <w:r w:rsidDel="00000000" w:rsidR="00000000" w:rsidRPr="00000000">
                    <w:rPr>
                      <w:b w:val="1"/>
                      <w:rtl w:val="0"/>
                    </w:rPr>
                    <w:t xml:space="preserve">Créer une fiche Article vierge</w:t>
                  </w:r>
                </w:hyperlink>
                <w:r w:rsidDel="00000000" w:rsidR="00000000" w:rsidRPr="00000000">
                  <w:rPr>
                    <w:b w:val="1"/>
                    <w:rtl w:val="0"/>
                  </w:rPr>
                  <w:tab/>
                </w:r>
                <w:r w:rsidDel="00000000" w:rsidR="00000000" w:rsidRPr="00000000">
                  <w:fldChar w:fldCharType="begin"/>
                  <w:instrText xml:space="preserve"> PAGEREF _u2oosqx846ct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637.511811023622"/>
                  </w:tabs>
                  <w:spacing w:before="60" w:line="240" w:lineRule="auto"/>
                  <w:ind w:left="360" w:firstLine="0"/>
                  <w:rPr/>
                </w:pPr>
                <w:hyperlink w:anchor="_oys2sueyxmer">
                  <w:r w:rsidDel="00000000" w:rsidR="00000000" w:rsidRPr="00000000">
                    <w:rPr>
                      <w:rtl w:val="0"/>
                    </w:rPr>
                    <w:t xml:space="preserve">Entête de la fiche</w:t>
                  </w:r>
                </w:hyperlink>
                <w:r w:rsidDel="00000000" w:rsidR="00000000" w:rsidRPr="00000000">
                  <w:rPr>
                    <w:rtl w:val="0"/>
                  </w:rPr>
                  <w:tab/>
                </w:r>
                <w:r w:rsidDel="00000000" w:rsidR="00000000" w:rsidRPr="00000000">
                  <w:fldChar w:fldCharType="begin"/>
                  <w:instrText xml:space="preserve"> PAGEREF _oys2sueyxmer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637.511811023622"/>
                  </w:tabs>
                  <w:spacing w:before="60" w:line="240" w:lineRule="auto"/>
                  <w:ind w:left="360" w:firstLine="0"/>
                  <w:rPr/>
                </w:pPr>
                <w:hyperlink w:anchor="_716lm38tpeen">
                  <w:r w:rsidDel="00000000" w:rsidR="00000000" w:rsidRPr="00000000">
                    <w:rPr>
                      <w:rtl w:val="0"/>
                    </w:rPr>
                    <w:t xml:space="preserve">Onglet “Informations générales”</w:t>
                  </w:r>
                </w:hyperlink>
                <w:r w:rsidDel="00000000" w:rsidR="00000000" w:rsidRPr="00000000">
                  <w:rPr>
                    <w:rtl w:val="0"/>
                  </w:rPr>
                  <w:tab/>
                </w:r>
                <w:r w:rsidDel="00000000" w:rsidR="00000000" w:rsidRPr="00000000">
                  <w:fldChar w:fldCharType="begin"/>
                  <w:instrText xml:space="preserve"> PAGEREF _716lm38tpeen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637.511811023622"/>
                  </w:tabs>
                  <w:spacing w:before="60" w:line="240" w:lineRule="auto"/>
                  <w:ind w:left="360" w:firstLine="0"/>
                  <w:rPr/>
                </w:pPr>
                <w:hyperlink w:anchor="_d6y89kmbzt7y">
                  <w:r w:rsidDel="00000000" w:rsidR="00000000" w:rsidRPr="00000000">
                    <w:rPr>
                      <w:rtl w:val="0"/>
                    </w:rPr>
                    <w:t xml:space="preserve">Onglet “Inventaire”</w:t>
                  </w:r>
                </w:hyperlink>
                <w:r w:rsidDel="00000000" w:rsidR="00000000" w:rsidRPr="00000000">
                  <w:rPr>
                    <w:rtl w:val="0"/>
                  </w:rPr>
                  <w:tab/>
                </w:r>
                <w:r w:rsidDel="00000000" w:rsidR="00000000" w:rsidRPr="00000000">
                  <w:fldChar w:fldCharType="begin"/>
                  <w:instrText xml:space="preserve"> PAGEREF _d6y89kmbzt7y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637.511811023622"/>
                  </w:tabs>
                  <w:spacing w:before="60" w:line="240" w:lineRule="auto"/>
                  <w:ind w:left="720" w:firstLine="0"/>
                  <w:rPr/>
                </w:pPr>
                <w:hyperlink w:anchor="_oblbjli02r73">
                  <w:r w:rsidDel="00000000" w:rsidR="00000000" w:rsidRPr="00000000">
                    <w:rPr>
                      <w:rtl w:val="0"/>
                    </w:rPr>
                    <w:t xml:space="preserve">En bas de l’onglet “Inventaire” : “Fournisseurs”</w:t>
                  </w:r>
                </w:hyperlink>
                <w:r w:rsidDel="00000000" w:rsidR="00000000" w:rsidRPr="00000000">
                  <w:rPr>
                    <w:rtl w:val="0"/>
                  </w:rPr>
                  <w:tab/>
                </w:r>
                <w:r w:rsidDel="00000000" w:rsidR="00000000" w:rsidRPr="00000000">
                  <w:fldChar w:fldCharType="begin"/>
                  <w:instrText xml:space="preserve"> PAGEREF _oblbjli02r73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637.511811023622"/>
                  </w:tabs>
                  <w:spacing w:before="60" w:line="240" w:lineRule="auto"/>
                  <w:ind w:left="360" w:firstLine="0"/>
                  <w:rPr/>
                </w:pPr>
                <w:hyperlink w:anchor="_jmrng79cnb46">
                  <w:r w:rsidDel="00000000" w:rsidR="00000000" w:rsidRPr="00000000">
                    <w:rPr>
                      <w:rtl w:val="0"/>
                    </w:rPr>
                    <w:t xml:space="preserve">Onglet “Ventes”</w:t>
                  </w:r>
                </w:hyperlink>
                <w:r w:rsidDel="00000000" w:rsidR="00000000" w:rsidRPr="00000000">
                  <w:rPr>
                    <w:rtl w:val="0"/>
                  </w:rPr>
                  <w:tab/>
                </w:r>
                <w:r w:rsidDel="00000000" w:rsidR="00000000" w:rsidRPr="00000000">
                  <w:fldChar w:fldCharType="begin"/>
                  <w:instrText xml:space="preserve"> PAGEREF _jmrng79cnb46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37.511811023622"/>
                  </w:tabs>
                  <w:spacing w:before="60" w:line="240" w:lineRule="auto"/>
                  <w:ind w:left="360" w:firstLine="0"/>
                  <w:rPr/>
                </w:pPr>
                <w:hyperlink w:anchor="_5z466e8vg96r">
                  <w:r w:rsidDel="00000000" w:rsidR="00000000" w:rsidRPr="00000000">
                    <w:rPr>
                      <w:rtl w:val="0"/>
                    </w:rPr>
                    <w:t xml:space="preserve">Onglet “Variantes”</w:t>
                  </w:r>
                </w:hyperlink>
                <w:r w:rsidDel="00000000" w:rsidR="00000000" w:rsidRPr="00000000">
                  <w:rPr>
                    <w:rtl w:val="0"/>
                  </w:rPr>
                  <w:tab/>
                </w:r>
                <w:r w:rsidDel="00000000" w:rsidR="00000000" w:rsidRPr="00000000">
                  <w:fldChar w:fldCharType="begin"/>
                  <w:instrText xml:space="preserve"> PAGEREF _5z466e8vg96r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37.511811023622"/>
                  </w:tabs>
                  <w:spacing w:before="60" w:line="240" w:lineRule="auto"/>
                  <w:ind w:left="360" w:firstLine="0"/>
                  <w:rPr/>
                </w:pPr>
                <w:hyperlink w:anchor="_s3rp1lg1a8l3">
                  <w:r w:rsidDel="00000000" w:rsidR="00000000" w:rsidRPr="00000000">
                    <w:rPr>
                      <w:rtl w:val="0"/>
                    </w:rPr>
                    <w:t xml:space="preserve">Onglet “Comptabilité”</w:t>
                  </w:r>
                </w:hyperlink>
                <w:r w:rsidDel="00000000" w:rsidR="00000000" w:rsidRPr="00000000">
                  <w:rPr>
                    <w:rtl w:val="0"/>
                  </w:rPr>
                  <w:tab/>
                </w:r>
                <w:r w:rsidDel="00000000" w:rsidR="00000000" w:rsidRPr="00000000">
                  <w:fldChar w:fldCharType="begin"/>
                  <w:instrText xml:space="preserve"> PAGEREF _s3rp1lg1a8l3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511811023622"/>
                  </w:tabs>
                  <w:spacing w:before="60" w:line="240" w:lineRule="auto"/>
                  <w:ind w:left="360" w:firstLine="0"/>
                  <w:rPr/>
                </w:pPr>
                <w:hyperlink w:anchor="_tt8kaopo7590">
                  <w:r w:rsidDel="00000000" w:rsidR="00000000" w:rsidRPr="00000000">
                    <w:rPr>
                      <w:rtl w:val="0"/>
                    </w:rPr>
                    <w:t xml:space="preserve">Onglet “Notes”</w:t>
                  </w:r>
                </w:hyperlink>
                <w:r w:rsidDel="00000000" w:rsidR="00000000" w:rsidRPr="00000000">
                  <w:rPr>
                    <w:rtl w:val="0"/>
                  </w:rPr>
                  <w:tab/>
                </w:r>
                <w:r w:rsidDel="00000000" w:rsidR="00000000" w:rsidRPr="00000000">
                  <w:fldChar w:fldCharType="begin"/>
                  <w:instrText xml:space="preserve"> PAGEREF _tt8kaopo7590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37.511811023622"/>
                  </w:tabs>
                  <w:spacing w:before="60" w:line="240" w:lineRule="auto"/>
                  <w:ind w:left="360" w:firstLine="0"/>
                  <w:rPr/>
                </w:pPr>
                <w:hyperlink w:anchor="_ek2enlncd99d">
                  <w:r w:rsidDel="00000000" w:rsidR="00000000" w:rsidRPr="00000000">
                    <w:rPr>
                      <w:rtl w:val="0"/>
                    </w:rPr>
                    <w:t xml:space="preserve">Onglet “Coefficients”</w:t>
                  </w:r>
                </w:hyperlink>
                <w:r w:rsidDel="00000000" w:rsidR="00000000" w:rsidRPr="00000000">
                  <w:rPr>
                    <w:rtl w:val="0"/>
                  </w:rPr>
                  <w:tab/>
                </w:r>
                <w:r w:rsidDel="00000000" w:rsidR="00000000" w:rsidRPr="00000000">
                  <w:fldChar w:fldCharType="begin"/>
                  <w:instrText xml:space="preserve"> PAGEREF _ek2enlncd99d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37.511811023622"/>
                  </w:tabs>
                  <w:spacing w:before="60" w:line="240" w:lineRule="auto"/>
                  <w:ind w:left="360" w:firstLine="0"/>
                  <w:rPr/>
                </w:pPr>
                <w:hyperlink w:anchor="_6mlgeld2tp8f">
                  <w:r w:rsidDel="00000000" w:rsidR="00000000" w:rsidRPr="00000000">
                    <w:rPr>
                      <w:rtl w:val="0"/>
                    </w:rPr>
                    <w:t xml:space="preserve">Onglet “Informations complémentaires”</w:t>
                  </w:r>
                </w:hyperlink>
                <w:r w:rsidDel="00000000" w:rsidR="00000000" w:rsidRPr="00000000">
                  <w:rPr>
                    <w:rtl w:val="0"/>
                  </w:rPr>
                  <w:tab/>
                </w:r>
                <w:r w:rsidDel="00000000" w:rsidR="00000000" w:rsidRPr="00000000">
                  <w:fldChar w:fldCharType="begin"/>
                  <w:instrText xml:space="preserve"> PAGEREF _6mlgeld2tp8f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637.511811023622"/>
                  </w:tabs>
                  <w:spacing w:after="80" w:before="200" w:line="240" w:lineRule="auto"/>
                  <w:ind w:left="0" w:firstLine="0"/>
                  <w:rPr/>
                </w:pPr>
                <w:hyperlink w:anchor="_e61s43y11syc">
                  <w:r w:rsidDel="00000000" w:rsidR="00000000" w:rsidRPr="00000000">
                    <w:rPr>
                      <w:b w:val="1"/>
                      <w:rtl w:val="0"/>
                    </w:rPr>
                    <w:t xml:space="preserve">Créer une fiche Article par duplication</w:t>
                  </w:r>
                </w:hyperlink>
                <w:r w:rsidDel="00000000" w:rsidR="00000000" w:rsidRPr="00000000">
                  <w:rPr>
                    <w:b w:val="1"/>
                    <w:rtl w:val="0"/>
                  </w:rPr>
                  <w:tab/>
                </w:r>
                <w:r w:rsidDel="00000000" w:rsidR="00000000" w:rsidRPr="00000000">
                  <w:fldChar w:fldCharType="begin"/>
                  <w:instrText xml:space="preserve"> PAGEREF _e61s43y11syc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3h22pow8slc" w:id="1"/>
      <w:bookmarkEnd w:id="1"/>
      <w:r w:rsidDel="00000000" w:rsidR="00000000" w:rsidRPr="00000000">
        <w:rPr>
          <w:rtl w:val="0"/>
        </w:rPr>
        <w:t xml:space="preserve">Se connecter à Odoo</w:t>
      </w:r>
    </w:p>
    <w:p w:rsidR="00000000" w:rsidDel="00000000" w:rsidP="00000000" w:rsidRDefault="00000000" w:rsidRPr="00000000" w14:paraId="0000001B">
      <w:pPr>
        <w:pStyle w:val="Heading2"/>
        <w:rPr/>
      </w:pPr>
      <w:bookmarkStart w:colFirst="0" w:colLast="0" w:name="_ip639rh36vuo" w:id="2"/>
      <w:bookmarkEnd w:id="2"/>
      <w:r w:rsidDel="00000000" w:rsidR="00000000" w:rsidRPr="00000000">
        <w:rPr>
          <w:rtl w:val="0"/>
        </w:rPr>
        <w:t xml:space="preserve">Espace de test (bac à sable)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 de créer des fiches produits sur la boutique de La chouette, vous devez passer par le bac à sable. Vous devez disposez de vos identifiants pour vous connecter.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le bac à sable : </w:t>
      </w:r>
      <w:hyperlink r:id="rId7">
        <w:r w:rsidDel="00000000" w:rsidR="00000000" w:rsidRPr="00000000">
          <w:rPr>
            <w:color w:val="1155cc"/>
            <w:u w:val="single"/>
            <w:rtl w:val="0"/>
          </w:rPr>
          <w:t xml:space="preserve">https://test.sas.lachouettecoop.fr/</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 connecter avec votre compte.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Ensuite, demandez aux référents du GAC de valider votre “auto-certification” : ils font alors la demande de droit d’accès à la production. Vous avez ensuite accès à la boutique de La Chouette.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 de vous lancer dans la création d’une fiche produit, assurez-vous d’avoir accès :</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au catalogue produits du fournisseur</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aux photos des produits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pStyle w:val="Heading2"/>
        <w:rPr/>
      </w:pPr>
      <w:bookmarkStart w:colFirst="0" w:colLast="0" w:name="_sfw7n5l7emxn" w:id="3"/>
      <w:bookmarkEnd w:id="3"/>
      <w:r w:rsidDel="00000000" w:rsidR="00000000" w:rsidRPr="00000000">
        <w:rPr>
          <w:rtl w:val="0"/>
        </w:rPr>
        <w:t xml:space="preserve">Espace de production</w:t>
      </w:r>
    </w:p>
    <w:p w:rsidR="00000000" w:rsidDel="00000000" w:rsidP="00000000" w:rsidRDefault="00000000" w:rsidRPr="00000000" w14:paraId="00000028">
      <w:pPr>
        <w:rPr/>
      </w:pPr>
      <w:r w:rsidDel="00000000" w:rsidR="00000000" w:rsidRPr="00000000">
        <w:rPr>
          <w:rtl w:val="0"/>
        </w:rPr>
        <w:t xml:space="preserve">Attention, toute erreur dans cet espace met en danger le système d’information du supermarché. Il convient de vous auto-certifier avant de prendre ce risque, et de faire contrôler vos fiches par un autre membre du GAC.</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créer une fiche produit : </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connectez vous avec votre compte sur</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w:t>
      </w:r>
      <w:hyperlink r:id="rId8">
        <w:r w:rsidDel="00000000" w:rsidR="00000000" w:rsidRPr="00000000">
          <w:rPr>
            <w:color w:val="1155cc"/>
            <w:u w:val="single"/>
            <w:rtl w:val="0"/>
          </w:rPr>
          <w:t xml:space="preserve">https://sas.lachouettecoop.fr</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highlight w:val="green"/>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-cliquez sur Achats</w:t>
      </w:r>
    </w:p>
    <w:p w:rsidR="00000000" w:rsidDel="00000000" w:rsidP="00000000" w:rsidRDefault="00000000" w:rsidRPr="00000000" w14:paraId="00000030">
      <w:pPr>
        <w:rPr>
          <w:highlight w:val="green"/>
        </w:rPr>
      </w:pPr>
      <w:r w:rsidDel="00000000" w:rsidR="00000000" w:rsidRPr="00000000">
        <w:rPr>
          <w:rtl w:val="0"/>
        </w:rPr>
        <w:t xml:space="preserve">-Allez ensuite dans la catégorie “Articles”: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4704398" cy="3772230"/>
            <wp:effectExtent b="0" l="0" r="0" t="0"/>
            <wp:docPr id="17"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4704398" cy="377223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pStyle w:val="Heading1"/>
        <w:rPr/>
      </w:pPr>
      <w:bookmarkStart w:colFirst="0" w:colLast="0" w:name="_u2oosqx846ct" w:id="4"/>
      <w:bookmarkEnd w:id="4"/>
      <w:r w:rsidDel="00000000" w:rsidR="00000000" w:rsidRPr="00000000">
        <w:rPr>
          <w:rtl w:val="0"/>
        </w:rPr>
        <w:t xml:space="preserve">Créer une fiche Article vierge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313748" cy="2726666"/>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313748" cy="272666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Cliquez sur “Créer”</w:t>
      </w:r>
    </w:p>
    <w:p w:rsidR="00000000" w:rsidDel="00000000" w:rsidP="00000000" w:rsidRDefault="00000000" w:rsidRPr="00000000" w14:paraId="00000036">
      <w:pPr>
        <w:pStyle w:val="Heading2"/>
        <w:rPr/>
      </w:pPr>
      <w:bookmarkStart w:colFirst="0" w:colLast="0" w:name="_oys2sueyxmer" w:id="5"/>
      <w:bookmarkEnd w:id="5"/>
      <w:r w:rsidDel="00000000" w:rsidR="00000000" w:rsidRPr="00000000">
        <w:rPr>
          <w:rtl w:val="0"/>
        </w:rPr>
        <w:t xml:space="preserve">Entête de la fiche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drawing>
          <wp:inline distB="114300" distT="114300" distL="114300" distR="114300">
            <wp:extent cx="6105525" cy="2657475"/>
            <wp:effectExtent b="0" l="0" r="0" t="0"/>
            <wp:docPr id="5"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6105525"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Mettre une Photo </w:t>
      </w:r>
      <w:r w:rsidDel="00000000" w:rsidR="00000000" w:rsidRPr="00000000">
        <w:rPr>
          <w:rtl w:val="0"/>
        </w:rPr>
        <w:t xml:space="preserve"> &gt;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lorsque vous passez la souris sur la case de la photo, 2 pictos apparaissent: pour rajouter une photo, cliquez sur celui de gauche (un petit crayon)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télécharger </w:t>
      </w:r>
      <w:r w:rsidDel="00000000" w:rsidR="00000000" w:rsidRPr="00000000">
        <w:rPr>
          <w:rtl w:val="0"/>
        </w:rPr>
        <w:t xml:space="preserve">au préalable sur son ordinateur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photos sont en général fournies par les producteurs. Anticipez vos demandes de photos pour que les producteurs aient le temps de vous les envoyer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demandes d’infos complémentaires sur un produit sont à faire avec l’adresse mail du GAC, pas avec son compte personnel</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le vrac, préférer une photo du produit sans emballage.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Nom de l'article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&gt;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renseigner le nom de l'article selon la nomenclature de La Chouette Coop</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Privilégier un titre court pour les noms d’article (pas de provenance) sauf pour les articles dont l’origine est constitutive du nom (ex Piment d’Espelette)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Nomenclature :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Une majuscule au début,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tout le reste en minuscules sauf les noms propres.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Titre court :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Ne pas mettre dans le titre « Olives noires de Kalamata sachet sous vide » mais « Olives noires </w:t>
      </w:r>
      <w:r w:rsidDel="00000000" w:rsidR="00000000" w:rsidRPr="00000000">
        <w:rPr>
          <w:rtl w:val="0"/>
        </w:rPr>
        <w:t xml:space="preserve">de Kalamata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 quantité du produit. </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préciser si c’est bio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c’est le cas</w:t>
      </w:r>
      <w:r w:rsidDel="00000000" w:rsidR="00000000" w:rsidRPr="00000000">
        <w:rPr>
          <w:rtl w:val="0"/>
        </w:rPr>
        <w:t xml:space="preserve">. 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 écrit Bio avec une majuscule pour le B mais pas sur les autres lettres).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Bio se place à la fin de l’intitulé</w:t>
      </w:r>
      <w:r w:rsidDel="00000000" w:rsidR="00000000" w:rsidRPr="00000000">
        <w:rPr>
          <w:rtl w:val="0"/>
        </w:rPr>
      </w:r>
    </w:p>
    <w:p w:rsidR="00000000" w:rsidDel="00000000" w:rsidP="00000000" w:rsidRDefault="00000000" w:rsidRPr="00000000" w14:paraId="0000004C">
      <w:pPr>
        <w:numPr>
          <w:ilvl w:val="0"/>
          <w:numId w:val="3"/>
        </w:numPr>
        <w:ind w:left="720" w:hanging="360"/>
        <w:rPr/>
      </w:pPr>
      <w:r w:rsidDel="00000000" w:rsidR="00000000" w:rsidRPr="00000000">
        <w:rPr>
          <w:rtl w:val="0"/>
        </w:rPr>
        <w:t xml:space="preserve">mettre un espace entre </w:t>
      </w:r>
      <w:r w:rsidDel="00000000" w:rsidR="00000000" w:rsidRPr="00000000">
        <w:rPr>
          <w:i w:val="1"/>
          <w:rtl w:val="0"/>
        </w:rPr>
        <w:t xml:space="preserve">500 </w:t>
      </w:r>
      <w:r w:rsidDel="00000000" w:rsidR="00000000" w:rsidRPr="00000000">
        <w:rPr>
          <w:rtl w:val="0"/>
        </w:rPr>
        <w:t xml:space="preserve">et </w:t>
      </w:r>
      <w:r w:rsidDel="00000000" w:rsidR="00000000" w:rsidRPr="00000000">
        <w:rPr>
          <w:i w:val="1"/>
          <w:rtl w:val="0"/>
        </w:rPr>
        <w:t xml:space="preserve">g</w:t>
      </w:r>
    </w:p>
    <w:p w:rsidR="00000000" w:rsidDel="00000000" w:rsidP="00000000" w:rsidRDefault="00000000" w:rsidRPr="00000000" w14:paraId="0000004D">
      <w:pPr>
        <w:numPr>
          <w:ilvl w:val="0"/>
          <w:numId w:val="3"/>
        </w:numPr>
        <w:spacing w:after="0" w:afterAutospacing="0"/>
        <w:ind w:left="720" w:hanging="360"/>
        <w:rPr/>
      </w:pPr>
      <w:r w:rsidDel="00000000" w:rsidR="00000000" w:rsidRPr="00000000">
        <w:rPr>
          <w:rtl w:val="0"/>
        </w:rPr>
        <w:t xml:space="preserve">kg - g - cl - ml... ne comportent pas de majuscules</w:t>
      </w:r>
      <w:r w:rsidDel="00000000" w:rsidR="00000000" w:rsidRPr="00000000">
        <w:rPr>
          <w:rtl w:val="0"/>
        </w:rPr>
        <w:t xml:space="preserve">.</w:t>
      </w:r>
    </w:p>
    <w:p w:rsidR="00000000" w:rsidDel="00000000" w:rsidP="00000000" w:rsidRDefault="00000000" w:rsidRPr="00000000" w14:paraId="0000004E">
      <w:pPr>
        <w:pStyle w:val="Heading3"/>
        <w:numPr>
          <w:ilvl w:val="0"/>
          <w:numId w:val="3"/>
        </w:numPr>
        <w:spacing w:after="0" w:afterAutospacing="0" w:before="0" w:beforeAutospacing="0"/>
        <w:ind w:left="720" w:hanging="360"/>
      </w:pPr>
      <w:bookmarkStart w:colFirst="0" w:colLast="0" w:name="_4udo8aat58r" w:id="6"/>
      <w:bookmarkEnd w:id="6"/>
      <w:r w:rsidDel="00000000" w:rsidR="00000000" w:rsidRPr="00000000">
        <w:rPr>
          <w:b w:val="0"/>
          <w:rtl w:val="0"/>
        </w:rPr>
        <w:t xml:space="preserve">Pour le vrac, mettre “#vrac au kg” ou “#vrac au l”</w:t>
      </w:r>
      <w:r w:rsidDel="00000000" w:rsidR="00000000" w:rsidRPr="00000000">
        <w:rPr>
          <w:rtl w:val="0"/>
        </w:rPr>
        <w:t xml:space="preserve">.</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Pour les dimensions, utiliser un petit x suivi d’un espace.</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Pour les unités multiples, utiliser un grand X suivi d’un espace et de la quantité. Eviter le pluriel dans le nom de l’article.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Exemples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Olives noires </w:t>
      </w:r>
      <w:r w:rsidDel="00000000" w:rsidR="00000000" w:rsidRPr="00000000">
        <w:rPr>
          <w:rtl w:val="0"/>
        </w:rPr>
        <w:t xml:space="preserve">de Kalamata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500 g Bio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Confiture bergamote 225 g Bio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Huile de noix 25 cl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Boulgour gros 500 g Bio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Agar agar 4 g X 2 Bio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Bougie fine cire d’abeille 20 x 4 cm X 4</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Cocher les cases «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peut être vendu</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et «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peut être acheté</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Exception 1 :</w:t>
      </w:r>
      <w:r w:rsidDel="00000000" w:rsidR="00000000" w:rsidRPr="00000000">
        <w:rPr>
          <w:rtl w:val="0"/>
        </w:rPr>
        <w:t xml:space="preserve"> si la fiche produit doit être contrôlée par un autre membre du GAC, ne pas cocher « </w:t>
      </w:r>
      <w:r w:rsidDel="00000000" w:rsidR="00000000" w:rsidRPr="00000000">
        <w:rPr>
          <w:b w:val="1"/>
          <w:rtl w:val="0"/>
        </w:rPr>
        <w:t xml:space="preserve">peut être acheté</w:t>
      </w:r>
      <w:r w:rsidDel="00000000" w:rsidR="00000000" w:rsidRPr="00000000">
        <w:rPr>
          <w:rtl w:val="0"/>
        </w:rPr>
        <w:t xml:space="preserve"> ». Ce sera fait ultérieurement.</w:t>
      </w:r>
    </w:p>
    <w:p w:rsidR="00000000" w:rsidDel="00000000" w:rsidP="00000000" w:rsidRDefault="00000000" w:rsidRPr="00000000" w14:paraId="0000005F">
      <w:pPr>
        <w:rPr/>
      </w:pPr>
      <w:r w:rsidDel="00000000" w:rsidR="00000000" w:rsidRPr="00000000">
        <w:rPr>
          <w:b w:val="1"/>
          <w:rtl w:val="0"/>
        </w:rPr>
        <w:t xml:space="preserve">Exception 2 :</w:t>
      </w:r>
      <w:r w:rsidDel="00000000" w:rsidR="00000000" w:rsidRPr="00000000">
        <w:rPr>
          <w:rtl w:val="0"/>
        </w:rPr>
        <w:t xml:space="preserve"> si le produit est réservé au supermarché, ne pas cocher « </w:t>
      </w:r>
      <w:r w:rsidDel="00000000" w:rsidR="00000000" w:rsidRPr="00000000">
        <w:rPr>
          <w:b w:val="1"/>
          <w:rtl w:val="0"/>
        </w:rPr>
        <w:t xml:space="preserve">peut être acheté</w:t>
      </w:r>
      <w:r w:rsidDel="00000000" w:rsidR="00000000" w:rsidRPr="00000000">
        <w:rPr>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8"/>
          <w:szCs w:val="28"/>
        </w:rPr>
      </w:pPr>
      <w:r w:rsidDel="00000000" w:rsidR="00000000" w:rsidRPr="00000000">
        <w:rPr>
          <w:b w:val="1"/>
          <w:sz w:val="28"/>
          <w:szCs w:val="28"/>
        </w:rPr>
        <w:drawing>
          <wp:inline distB="114300" distT="114300" distL="114300" distR="114300">
            <wp:extent cx="4142423" cy="2023246"/>
            <wp:effectExtent b="0" l="0" r="0" t="0"/>
            <wp:docPr id="7"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142423" cy="2023246"/>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Style w:val="Heading2"/>
        <w:keepNext w:val="1"/>
        <w:spacing w:after="120" w:before="240" w:lineRule="auto"/>
        <w:jc w:val="left"/>
        <w:rPr/>
      </w:pPr>
      <w:bookmarkStart w:colFirst="0" w:colLast="0" w:name="_s71r361maebg" w:id="7"/>
      <w:bookmarkEnd w:id="7"/>
      <w:r w:rsidDel="00000000" w:rsidR="00000000" w:rsidRPr="00000000">
        <w:rPr>
          <w:rtl w:val="0"/>
        </w:rPr>
      </w:r>
    </w:p>
    <w:p w:rsidR="00000000" w:rsidDel="00000000" w:rsidP="00000000" w:rsidRDefault="00000000" w:rsidRPr="00000000" w14:paraId="00000063">
      <w:pPr>
        <w:pStyle w:val="Heading2"/>
        <w:keepNext w:val="1"/>
        <w:spacing w:after="120" w:before="240" w:lineRule="auto"/>
        <w:jc w:val="left"/>
        <w:rPr/>
      </w:pPr>
      <w:bookmarkStart w:colFirst="0" w:colLast="0" w:name="_716lm38tpeen" w:id="8"/>
      <w:bookmarkEnd w:id="8"/>
      <w:r w:rsidDel="00000000" w:rsidR="00000000" w:rsidRPr="00000000">
        <w:rPr>
          <w:vertAlign w:val="baseline"/>
          <w:rtl w:val="0"/>
        </w:rPr>
        <w:t xml:space="preserve">Onglet </w:t>
      </w:r>
      <w:r w:rsidDel="00000000" w:rsidR="00000000" w:rsidRPr="00000000">
        <w:rPr>
          <w:rtl w:val="0"/>
        </w:rPr>
        <w:t xml:space="preserve">“</w:t>
      </w:r>
      <w:r w:rsidDel="00000000" w:rsidR="00000000" w:rsidRPr="00000000">
        <w:rPr>
          <w:vertAlign w:val="baseline"/>
          <w:rtl w:val="0"/>
        </w:rPr>
        <w:t xml:space="preserve">Informations générales</w:t>
      </w:r>
      <w:r w:rsidDel="00000000" w:rsidR="00000000" w:rsidRPr="00000000">
        <w:rPr>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Type d’article:</w:t>
      </w:r>
      <w:r w:rsidDel="00000000" w:rsidR="00000000" w:rsidRPr="00000000">
        <w:rPr>
          <w:rtl w:val="0"/>
        </w:rPr>
        <w:t xml:space="preserve"> rentrer : Produit stockable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33675" cy="1047750"/>
            <wp:effectExtent b="0" l="0" r="0" t="0"/>
            <wp:docPr id="28"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27336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Référence interne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laisser vide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Code barre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Mettre le code EAN </w:t>
      </w:r>
      <w:r w:rsidDel="00000000" w:rsidR="00000000" w:rsidRPr="00000000">
        <w:rPr>
          <w:rtl w:val="0"/>
        </w:rPr>
        <w:t xml:space="preserve">(13 chiffres)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donné par le fournisseur : elle es</w:t>
      </w:r>
      <w:r w:rsidDel="00000000" w:rsidR="00000000" w:rsidRPr="00000000">
        <w:rPr>
          <w:rtl w:val="0"/>
        </w:rPr>
        <w:t xml:space="preserve">t sur la fiche article du fournisseur (se rendre sur le site du fournisseur)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color w:val="cc0000"/>
          <w:rtl w:val="0"/>
        </w:rPr>
        <w:t xml:space="preserve">ATTENTION à ne pas laisser un espace avant ou après le code barre!!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01328" cy="1762015"/>
            <wp:effectExtent b="0" l="0" r="0" t="0"/>
            <wp:wrapSquare wrapText="bothSides" distB="114300" distT="114300" distL="114300" distR="114300"/>
            <wp:docPr id="27"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3001328" cy="1762015"/>
                    </a:xfrm>
                    <a:prstGeom prst="rect"/>
                    <a:ln/>
                  </pic:spPr>
                </pic:pic>
              </a:graphicData>
            </a:graphic>
          </wp:anchor>
        </w:drawing>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Cas particuliers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1. Si le fournisseur n’en propose pas * (voir liste ci-après), ouvrir la page </w:t>
      </w:r>
      <w:hyperlink r:id="rId15">
        <w:r w:rsidDel="00000000" w:rsidR="00000000" w:rsidRPr="00000000">
          <w:rPr>
            <w:rFonts w:ascii="Arial" w:cs="Arial" w:eastAsia="Arial" w:hAnsi="Arial"/>
            <w:color w:val="2996cc"/>
            <w:sz w:val="21"/>
            <w:szCs w:val="21"/>
            <w:highlight w:val="white"/>
            <w:rtl w:val="0"/>
          </w:rPr>
          <w:t xml:space="preserve">https://lachouettecoop.github.io/chouette-toolbox/barcode-gen/</w:t>
        </w:r>
      </w:hyperlink>
      <w:r w:rsidDel="00000000" w:rsidR="00000000" w:rsidRPr="00000000">
        <w:rPr>
          <w:rtl w:val="0"/>
        </w:rPr>
        <w:t xml:space="preserve"> pour créer un nouveau code barre.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Liste des fournisseurs connus sans code barre: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 deux pots d’ici</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 Grenier à Jambon</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Les Fabres</w:t>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Atelier Plus</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Au Pain levé</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Bons Plants Vins ( en partie)</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Caméline</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CBS</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Ferme La Pouège</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Jean-Luc RZADKIEWA</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 Truite des Pyrénées (au poids-voir ci-après)</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Les Frères Chapelier</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Les Huîtres de Locmariaquer</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L'Oie Gourmande (au poids-voir ci-après)</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Biaugermes</w:t>
      </w: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GAEC Berduc (au poids-voir ci-après)</w:t>
      </w:r>
      <w:r w:rsidDel="00000000" w:rsidR="00000000" w:rsidRPr="00000000">
        <w:rPr>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720" w:firstLine="0"/>
        <w:rPr>
          <w:color w:val="38761d"/>
        </w:rPr>
      </w:pPr>
      <w:r w:rsidDel="00000000" w:rsidR="00000000" w:rsidRPr="00000000">
        <w:rPr>
          <w:rtl w:val="0"/>
        </w:rPr>
        <w:t xml:space="preserve">2. </w:t>
      </w:r>
      <w:r w:rsidDel="00000000" w:rsidR="00000000" w:rsidRPr="00000000">
        <w:rPr>
          <w:rtl w:val="0"/>
        </w:rPr>
        <w:t xml:space="preserve">S’il s’agit de produits à peser avec la balance (préemballage et vrac) , </w:t>
      </w:r>
      <w:r w:rsidDel="00000000" w:rsidR="00000000" w:rsidRPr="00000000">
        <w:rPr>
          <w:rtl w:val="0"/>
        </w:rPr>
        <w:t xml:space="preserve">suivre la procédure ci-après : </w:t>
      </w:r>
      <w:hyperlink r:id="rId16">
        <w:r w:rsidDel="00000000" w:rsidR="00000000" w:rsidRPr="00000000">
          <w:rPr>
            <w:color w:val="1155cc"/>
            <w:u w:val="single"/>
            <w:rtl w:val="0"/>
          </w:rPr>
          <w:t xml:space="preserve">https://docs.google.com/spreadsheets/d/1fBUJr53wu6vuwuAlPx8ahML8XYBMIerf0UAgol9EfHg/edit#gid=786727335</w:t>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Catégorie d’étiquette</w:t>
      </w:r>
      <w:r w:rsidDel="00000000" w:rsidR="00000000" w:rsidRPr="00000000">
        <w:rPr>
          <w:rtl w:val="0"/>
        </w:rPr>
        <w:t xml:space="preserve"> : choisir :étiquette standard sauf pour les fruits et légumes : ne rien mettre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Politique de facturation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mettre « Quantités commandées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Prix de vente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ne rien mettre (mise à jour automatique)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Coût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 : </w:t>
      </w:r>
      <w:r w:rsidDel="00000000" w:rsidR="00000000" w:rsidRPr="00000000">
        <w:rPr>
          <w:rtl w:val="0"/>
        </w:rPr>
        <w:t xml:space="preserve">Mettre le prix unitaire HT</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Ecrire la séparation avec un “.” et non une “,”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 exemple 2.69 et non pas 2,69</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le vrac et le pre-emballage, indiquer le coût par unité de mesure.</w:t>
      </w: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Contrôle des factures d'achat</w:t>
      </w:r>
      <w:r w:rsidDel="00000000" w:rsidR="00000000" w:rsidRPr="00000000">
        <w:rPr>
          <w:rtl w:val="0"/>
        </w:rPr>
        <w:t xml:space="preserve"> : mettre « Sur les quantités reçues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Infos étiquettes: </w:t>
      </w:r>
      <w:r w:rsidDel="00000000" w:rsidR="00000000" w:rsidRPr="00000000">
        <w:rPr>
          <w:rtl w:val="0"/>
        </w:rPr>
        <w:t xml:space="preserve">ne rien mettre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jc w:val="left"/>
        <w:rPr>
          <w:vertAlign w:val="baseline"/>
        </w:rPr>
      </w:pPr>
      <w:bookmarkStart w:colFirst="0" w:colLast="0" w:name="_d6y89kmbzt7y" w:id="9"/>
      <w:bookmarkEnd w:id="9"/>
      <w:r w:rsidDel="00000000" w:rsidR="00000000" w:rsidRPr="00000000">
        <w:rPr>
          <w:vertAlign w:val="baseline"/>
          <w:rtl w:val="0"/>
        </w:rPr>
        <w:t xml:space="preserve">Onglet </w:t>
      </w:r>
      <w:r w:rsidDel="00000000" w:rsidR="00000000" w:rsidRPr="00000000">
        <w:rPr>
          <w:rtl w:val="0"/>
        </w:rPr>
        <w:t xml:space="preserve">“I</w:t>
      </w:r>
      <w:r w:rsidDel="00000000" w:rsidR="00000000" w:rsidRPr="00000000">
        <w:rPr>
          <w:vertAlign w:val="baseline"/>
          <w:rtl w:val="0"/>
        </w:rPr>
        <w:t xml:space="preserve">nventaire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19820" cy="2298700"/>
            <wp:effectExtent b="0" l="0" r="0" t="0"/>
            <wp:docPr id="12"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611982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Routes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t xml:space="preserve">&gt;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Cocher l</w:t>
      </w:r>
      <w:r w:rsidDel="00000000" w:rsidR="00000000" w:rsidRPr="00000000">
        <w:rPr>
          <w:rtl w:val="0"/>
        </w:rPr>
        <w:t xml:space="preserve">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case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Acheter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4"/>
          <w:szCs w:val="24"/>
          <w:u w:val="none"/>
          <w:vertAlign w:val="baseline"/>
        </w:rPr>
      </w:pPr>
      <w:r w:rsidDel="00000000" w:rsidR="00000000" w:rsidRPr="00000000">
        <w:rPr>
          <w:rtl w:val="0"/>
        </w:rPr>
        <w:t xml:space="preserve">&gt; ne PAS cocher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24"/>
          <w:szCs w:val="24"/>
          <w:u w:val="none"/>
          <w:vertAlign w:val="baseline"/>
          <w:rtl w:val="0"/>
        </w:rPr>
        <w:t xml:space="preserve"> </w:t>
      </w:r>
      <w:r w:rsidDel="00000000" w:rsidR="00000000" w:rsidRPr="00000000">
        <w:rPr>
          <w:rtl w:val="0"/>
        </w:rPr>
        <w:t xml:space="preserve">Approvisionnement à la commande</w:t>
      </w:r>
      <w:r w:rsidDel="00000000" w:rsidR="00000000" w:rsidRPr="00000000">
        <w:rPr>
          <w:rFonts w:ascii="Verdana" w:cs="Verdana" w:eastAsia="Verdana" w:hAnsi="Verdana"/>
          <w:i w:val="0"/>
          <w:smallCaps w:val="0"/>
          <w:strike w:val="0"/>
          <w:color w:val="000000"/>
          <w:sz w:val="24"/>
          <w:szCs w:val="24"/>
          <w:u w:val="none"/>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Catégorie interne : </w:t>
      </w:r>
      <w:r w:rsidDel="00000000" w:rsidR="00000000" w:rsidRPr="00000000">
        <w:rPr>
          <w:i w:val="0"/>
          <w:smallCaps w:val="0"/>
          <w:strike w:val="0"/>
          <w:color w:val="000000"/>
          <w:sz w:val="24"/>
          <w:szCs w:val="24"/>
          <w:u w:val="none"/>
          <w:shd w:fill="auto" w:val="clear"/>
          <w:vertAlign w:val="baseline"/>
          <w:rtl w:val="0"/>
        </w:rPr>
        <w:t xml:space="preserve">chercher la catégorie</w:t>
      </w:r>
      <w:r w:rsidDel="00000000" w:rsidR="00000000" w:rsidRPr="00000000">
        <w:rPr>
          <w:rtl w:val="0"/>
        </w:rPr>
        <w:t xml:space="preserve"> dans le fichier </w:t>
      </w:r>
      <w:r w:rsidDel="00000000" w:rsidR="00000000" w:rsidRPr="00000000">
        <w:rPr>
          <w:rtl w:val="0"/>
        </w:rPr>
        <w:t xml:space="preserve">excel</w:t>
      </w:r>
      <w:r w:rsidDel="00000000" w:rsidR="00000000" w:rsidRPr="00000000">
        <w:rPr>
          <w:rtl w:val="0"/>
        </w:rPr>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https://docs.google.com/spreadsheets/d/17pKisEqv_qFCWKFAj_Kjl_6f1Rein1dNLTsxX4UTOO4/edit?usp=drive_web&amp;ouid=116077362356770682615</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Une fois la catégorie identifiée sur le fichier excel, entrer l’information dans la zone de texte “catégorie interne”  : 2 possibilités</w:t>
      </w:r>
    </w:p>
    <w:p w:rsidR="00000000" w:rsidDel="00000000" w:rsidP="00000000" w:rsidRDefault="00000000" w:rsidRPr="00000000" w14:paraId="000000B2">
      <w:pPr>
        <w:numPr>
          <w:ilvl w:val="0"/>
          <w:numId w:val="9"/>
        </w:numPr>
        <w:ind w:left="720" w:hanging="360"/>
        <w:rPr/>
      </w:pPr>
      <w:r w:rsidDel="00000000" w:rsidR="00000000" w:rsidRPr="00000000">
        <w:rPr>
          <w:rtl w:val="0"/>
        </w:rPr>
        <w:t xml:space="preserve">soit en cliquant sur la flèche à droite </w:t>
      </w:r>
      <w:r w:rsidDel="00000000" w:rsidR="00000000" w:rsidRPr="00000000">
        <w:rPr/>
        <w:drawing>
          <wp:inline distB="114300" distT="114300" distL="114300" distR="114300">
            <wp:extent cx="266700" cy="257175"/>
            <wp:effectExtent b="0" l="0" r="0" t="0"/>
            <wp:docPr id="4"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266700" cy="257175"/>
                    </a:xfrm>
                    <a:prstGeom prst="rect"/>
                    <a:ln/>
                  </pic:spPr>
                </pic:pic>
              </a:graphicData>
            </a:graphic>
          </wp:inline>
        </w:drawing>
      </w:r>
      <w:r w:rsidDel="00000000" w:rsidR="00000000" w:rsidRPr="00000000">
        <w:rPr>
          <w:rtl w:val="0"/>
        </w:rPr>
        <w:t xml:space="preserve"> , choisir “ chercher plus” et sélectionner dans le choix proposé la bonne catégorie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(plus facile) soit en tapant un mot clé ( par ex. droguerie ) et Odoo vous proposera les détails de cette catégorie : choisir dans la liste qui est proposée</w:t>
      </w:r>
    </w:p>
    <w:p w:rsidR="00000000" w:rsidDel="00000000" w:rsidP="00000000" w:rsidRDefault="00000000" w:rsidRPr="00000000" w14:paraId="000000B5">
      <w:pPr>
        <w:numPr>
          <w:ilvl w:val="0"/>
          <w:numId w:val="9"/>
        </w:numPr>
        <w:ind w:left="720" w:hanging="360"/>
        <w:rPr/>
      </w:pPr>
      <w:r w:rsidDel="00000000" w:rsidR="00000000" w:rsidRPr="00000000">
        <w:rPr/>
        <w:drawing>
          <wp:inline distB="114300" distT="114300" distL="114300" distR="114300">
            <wp:extent cx="6119820" cy="2857500"/>
            <wp:effectExtent b="0" l="0" r="0" t="0"/>
            <wp:docPr id="8" name="image21.png"/>
            <a:graphic>
              <a:graphicData uri="http://schemas.openxmlformats.org/drawingml/2006/picture">
                <pic:pic>
                  <pic:nvPicPr>
                    <pic:cNvPr id="0" name="image21.png"/>
                    <pic:cNvPicPr preferRelativeResize="0"/>
                  </pic:nvPicPr>
                  <pic:blipFill>
                    <a:blip r:embed="rId20"/>
                    <a:srcRect b="0" l="0" r="0" t="0"/>
                    <a:stretch>
                      <a:fillRect/>
                    </a:stretch>
                  </pic:blipFill>
                  <pic:spPr>
                    <a:xfrm>
                      <a:off x="0" y="0"/>
                      <a:ext cx="611982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Poids: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676525" cy="1466850"/>
            <wp:effectExtent b="0" l="0" r="0" t="0"/>
            <wp:docPr id="3"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67652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Poids brut: </w:t>
      </w:r>
      <w:r w:rsidDel="00000000" w:rsidR="00000000" w:rsidRPr="00000000">
        <w:rPr>
          <w:rtl w:val="0"/>
        </w:rPr>
        <w:t xml:space="preserve">ne rien mettre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Renseigner  le poids net soit en kg soit en “volume”  </w:t>
      </w:r>
      <w:r w:rsidDel="00000000" w:rsidR="00000000" w:rsidRPr="00000000">
        <w:rPr>
          <w:rtl w:val="0"/>
        </w:rPr>
        <w:t xml:space="preserve">(pour les produits au litre)- voir les exemples </w:t>
      </w:r>
      <w:r w:rsidDel="00000000" w:rsidR="00000000" w:rsidRPr="00000000">
        <w:rPr>
          <w:rtl w:val="0"/>
        </w:rPr>
        <w:t xml:space="preserve">ci-après</w:t>
      </w:r>
      <w:r w:rsidDel="00000000" w:rsidR="00000000" w:rsidRPr="00000000">
        <w:rPr>
          <w:rtl w:val="0"/>
        </w:rPr>
        <w:t xml:space="preserve">. Pour le vrac ou le pré-emballage, mettre 1.</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C">
      <w:pPr>
        <w:rPr/>
      </w:pPr>
      <w:r w:rsidDel="00000000" w:rsidR="00000000" w:rsidRPr="00000000">
        <w:rPr>
          <w:u w:val="single"/>
          <w:rtl w:val="0"/>
        </w:rPr>
        <w:t xml:space="preserve">Exemple de volume:</w:t>
      </w:r>
      <w:r w:rsidDel="00000000" w:rsidR="00000000" w:rsidRPr="00000000">
        <w:rPr>
          <w:rtl w:val="0"/>
        </w:rPr>
        <w:t xml:space="preserve"> </w:t>
      </w:r>
    </w:p>
    <w:p w:rsidR="00000000" w:rsidDel="00000000" w:rsidP="00000000" w:rsidRDefault="00000000" w:rsidRPr="00000000" w14:paraId="000000BD">
      <w:pPr>
        <w:rPr>
          <w:b w:val="1"/>
        </w:rPr>
      </w:pPr>
      <w:r w:rsidDel="00000000" w:rsidR="00000000" w:rsidRPr="00000000">
        <w:rPr>
          <w:b w:val="1"/>
        </w:rPr>
        <w:drawing>
          <wp:inline distB="114300" distT="114300" distL="114300" distR="114300">
            <wp:extent cx="6122670" cy="2565400"/>
            <wp:effectExtent b="0" l="0" r="0" t="0"/>
            <wp:docPr id="29"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612267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u w:val="single"/>
        </w:rPr>
      </w:pPr>
      <w:r w:rsidDel="00000000" w:rsidR="00000000" w:rsidRPr="00000000">
        <w:rPr>
          <w:u w:val="single"/>
          <w:rtl w:val="0"/>
        </w:rPr>
        <w:t xml:space="preserve">Exemple de poids:</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Pr>
        <w:drawing>
          <wp:inline distB="114300" distT="114300" distL="114300" distR="114300">
            <wp:extent cx="6122670" cy="2336800"/>
            <wp:effectExtent b="0" l="0" r="0" t="0"/>
            <wp:docPr id="26" name="image23.png"/>
            <a:graphic>
              <a:graphicData uri="http://schemas.openxmlformats.org/drawingml/2006/picture">
                <pic:pic>
                  <pic:nvPicPr>
                    <pic:cNvPr id="0" name="image23.png"/>
                    <pic:cNvPicPr preferRelativeResize="0"/>
                  </pic:nvPicPr>
                  <pic:blipFill>
                    <a:blip r:embed="rId23"/>
                    <a:srcRect b="0" l="0" r="0" t="0"/>
                    <a:stretch>
                      <a:fillRect/>
                    </a:stretch>
                  </pic:blipFill>
                  <pic:spPr>
                    <a:xfrm>
                      <a:off x="0" y="0"/>
                      <a:ext cx="612267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pStyle w:val="Heading3"/>
        <w:rPr/>
      </w:pPr>
      <w:bookmarkStart w:colFirst="0" w:colLast="0" w:name="_oblbjli02r73" w:id="10"/>
      <w:bookmarkEnd w:id="10"/>
      <w:r w:rsidDel="00000000" w:rsidR="00000000" w:rsidRPr="00000000">
        <w:rPr>
          <w:rtl w:val="0"/>
        </w:rPr>
        <w:t xml:space="preserve">En bas de l’onglet “Inventaire” : “Fournisseurs”</w:t>
      </w:r>
    </w:p>
    <w:p w:rsidR="00000000" w:rsidDel="00000000" w:rsidP="00000000" w:rsidRDefault="00000000" w:rsidRPr="00000000" w14:paraId="000000C4">
      <w:pPr>
        <w:rPr>
          <w:b w:val="1"/>
        </w:rPr>
      </w:pPr>
      <w:r w:rsidDel="00000000" w:rsidR="00000000" w:rsidRPr="00000000">
        <w:rPr>
          <w:b w:val="1"/>
        </w:rPr>
        <w:drawing>
          <wp:inline distB="114300" distT="114300" distL="114300" distR="114300">
            <wp:extent cx="1781175" cy="1104900"/>
            <wp:effectExtent b="0" l="0" r="0" t="0"/>
            <wp:docPr id="11"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178117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Cliquer sur “ajouter un élément” pour associer le produit à un fournisseur, une nouvelle fenêtre s’ouvre.</w:t>
      </w:r>
    </w:p>
    <w:p w:rsidR="00000000" w:rsidDel="00000000" w:rsidP="00000000" w:rsidRDefault="00000000" w:rsidRPr="00000000" w14:paraId="000000C7">
      <w:pPr>
        <w:rPr/>
      </w:pPr>
      <w:r w:rsidDel="00000000" w:rsidR="00000000" w:rsidRPr="00000000">
        <w:rPr/>
        <w:drawing>
          <wp:inline distB="114300" distT="114300" distL="114300" distR="114300">
            <wp:extent cx="5552123" cy="2509701"/>
            <wp:effectExtent b="0" l="0" r="0" t="0"/>
            <wp:docPr id="9" name="image29.png"/>
            <a:graphic>
              <a:graphicData uri="http://schemas.openxmlformats.org/drawingml/2006/picture">
                <pic:pic>
                  <pic:nvPicPr>
                    <pic:cNvPr id="0" name="image29.png"/>
                    <pic:cNvPicPr preferRelativeResize="0"/>
                  </pic:nvPicPr>
                  <pic:blipFill>
                    <a:blip r:embed="rId25"/>
                    <a:srcRect b="0" l="0" r="0" t="0"/>
                    <a:stretch>
                      <a:fillRect/>
                    </a:stretch>
                  </pic:blipFill>
                  <pic:spPr>
                    <a:xfrm>
                      <a:off x="0" y="0"/>
                      <a:ext cx="5552123" cy="2509701"/>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green"/>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Fournisseur</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taper les premières lettres du fournisseur et le sélectionner</w:t>
      </w:r>
      <w:r w:rsidDel="00000000" w:rsidR="00000000" w:rsidRPr="00000000">
        <w:rPr>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Nota: </w:t>
      </w:r>
      <w:r w:rsidDel="00000000" w:rsidR="00000000" w:rsidRPr="00000000">
        <w:rPr>
          <w:rtl w:val="0"/>
        </w:rPr>
        <w:t xml:space="preserve">Si ce fournisseur n’est pas dans la liste, il faut le créer</w:t>
      </w:r>
      <w:r w:rsidDel="00000000" w:rsidR="00000000" w:rsidRPr="00000000">
        <w:rPr>
          <w:rtl w:val="0"/>
        </w:rPr>
        <w:t xml:space="preserve">- voir fiche fournisseur  dans le drive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6">
        <w:r w:rsidDel="00000000" w:rsidR="00000000" w:rsidRPr="00000000">
          <w:rPr>
            <w:color w:val="1155cc"/>
            <w:u w:val="single"/>
            <w:rtl w:val="0"/>
          </w:rPr>
          <w:t xml:space="preserve">https://drive.google.com/open?id=1GWJHsBEC5FW8-A5LmfIixCCMNnSPXXE-nV8Shr8QNj0</w:t>
        </w:r>
      </w:hyperlink>
      <w:r w:rsidDel="00000000" w:rsidR="00000000" w:rsidRPr="00000000">
        <w:rPr>
          <w:rtl w:val="0"/>
        </w:rPr>
      </w:r>
    </w:p>
    <w:p w:rsidR="00000000" w:rsidDel="00000000" w:rsidP="00000000" w:rsidRDefault="00000000" w:rsidRPr="00000000" w14:paraId="000000CD">
      <w:pPr>
        <w:rPr/>
      </w:pPr>
      <w:r w:rsidDel="00000000" w:rsidR="00000000" w:rsidRPr="00000000">
        <w:rPr>
          <w:b w:val="1"/>
        </w:rPr>
        <w:drawing>
          <wp:inline distB="114300" distT="114300" distL="114300" distR="114300">
            <wp:extent cx="6119820" cy="1739900"/>
            <wp:effectExtent b="0" l="0" r="0" t="0"/>
            <wp:docPr id="6" name="image12.png"/>
            <a:graphic>
              <a:graphicData uri="http://schemas.openxmlformats.org/drawingml/2006/picture">
                <pic:pic>
                  <pic:nvPicPr>
                    <pic:cNvPr id="0" name="image12.png"/>
                    <pic:cNvPicPr preferRelativeResize="0"/>
                  </pic:nvPicPr>
                  <pic:blipFill>
                    <a:blip r:embed="rId27"/>
                    <a:srcRect b="0" l="0" r="0" t="0"/>
                    <a:stretch>
                      <a:fillRect/>
                    </a:stretch>
                  </pic:blipFill>
                  <pic:spPr>
                    <a:xfrm>
                      <a:off x="0" y="0"/>
                      <a:ext cx="611982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Nom de l'article chez le fournisseur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renseigner avec la nomenclature </w:t>
      </w:r>
      <w:r w:rsidDel="00000000" w:rsidR="00000000" w:rsidRPr="00000000">
        <w:rPr>
          <w:b w:val="1"/>
          <w:i w:val="0"/>
          <w:smallCaps w:val="0"/>
          <w:strike w:val="0"/>
          <w:color w:val="000000"/>
          <w:sz w:val="24"/>
          <w:szCs w:val="24"/>
          <w:u w:val="none"/>
          <w:shd w:fill="auto" w:val="clear"/>
          <w:vertAlign w:val="baseline"/>
          <w:rtl w:val="0"/>
        </w:rPr>
        <w:t xml:space="preserve">EXACTE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 catalogue du fournisseur </w:t>
      </w:r>
      <w:r w:rsidDel="00000000" w:rsidR="00000000" w:rsidRPr="00000000">
        <w:rPr>
          <w:rtl w:val="0"/>
        </w:rPr>
        <w:t xml:space="preserve">(obligatoire, c’est ce nom qui nous permet de passer commande) en respectant la charte graphique LCC (voir description “article” au début de ce document donc pas de majuscules).</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Référence fournisseur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mettre</w:t>
      </w:r>
      <w:r w:rsidDel="00000000" w:rsidR="00000000" w:rsidRPr="00000000">
        <w:rPr>
          <w:rtl w:val="0"/>
        </w:rPr>
        <w:t xml:space="preserve">  la référence du fournisseur de son catalogue (voir ex. ci-après)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 PAS METTRE DE CODE BARRE ICI</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Seul exception à ce jour, les références fournisseur d’Ethiquable sont des codes barre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Exemple de référence :</w:t>
      </w:r>
      <w:r w:rsidDel="00000000" w:rsidR="00000000" w:rsidRPr="00000000">
        <w:rPr>
          <w:rtl w:val="0"/>
        </w:rPr>
      </w:r>
    </w:p>
    <w:p w:rsidR="00000000" w:rsidDel="00000000" w:rsidP="00000000" w:rsidRDefault="00000000" w:rsidRPr="00000000" w14:paraId="000000D6">
      <w:pPr>
        <w:rPr/>
      </w:pPr>
      <w:r w:rsidDel="00000000" w:rsidR="00000000" w:rsidRPr="00000000">
        <w:rPr/>
        <w:drawing>
          <wp:inline distB="114300" distT="114300" distL="114300" distR="114300">
            <wp:extent cx="4114800" cy="1819275"/>
            <wp:effectExtent b="0" l="0" r="0" t="0"/>
            <wp:docPr id="15"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41148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Ici pour Bryio (sur le site du fournisseur), c’est EK1145 : </w:t>
      </w:r>
    </w:p>
    <w:p w:rsidR="00000000" w:rsidDel="00000000" w:rsidP="00000000" w:rsidRDefault="00000000" w:rsidRPr="00000000" w14:paraId="000000D8">
      <w:pPr>
        <w:jc w:val="center"/>
        <w:rPr>
          <w:b w:val="1"/>
        </w:rPr>
      </w:pPr>
      <w:r w:rsidDel="00000000" w:rsidR="00000000" w:rsidRPr="00000000">
        <w:rPr/>
        <w:drawing>
          <wp:inline distB="114300" distT="114300" distL="114300" distR="114300">
            <wp:extent cx="4248150" cy="2804160"/>
            <wp:effectExtent b="0" l="0" r="0" t="0"/>
            <wp:docPr id="13" name="image15.png"/>
            <a:graphic>
              <a:graphicData uri="http://schemas.openxmlformats.org/drawingml/2006/picture">
                <pic:pic>
                  <pic:nvPicPr>
                    <pic:cNvPr id="0" name="image15.png"/>
                    <pic:cNvPicPr preferRelativeResize="0"/>
                  </pic:nvPicPr>
                  <pic:blipFill>
                    <a:blip r:embed="rId29"/>
                    <a:srcRect b="4104" l="0" r="0" t="0"/>
                    <a:stretch>
                      <a:fillRect/>
                    </a:stretch>
                  </pic:blipFill>
                  <pic:spPr>
                    <a:xfrm>
                      <a:off x="0" y="0"/>
                      <a:ext cx="4248150" cy="280416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Délai de livraison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laisser 1</w:t>
      </w:r>
      <w:r w:rsidDel="00000000" w:rsidR="00000000" w:rsidRPr="00000000">
        <w:rPr>
          <w:rtl w:val="0"/>
        </w:rPr>
        <w:t xml:space="preserve"> j</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our</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380673" cy="2443478"/>
            <wp:effectExtent b="0" l="0" r="0" t="0"/>
            <wp:docPr id="25" name="image25.png"/>
            <a:graphic>
              <a:graphicData uri="http://schemas.openxmlformats.org/drawingml/2006/picture">
                <pic:pic>
                  <pic:nvPicPr>
                    <pic:cNvPr id="0" name="image25.png"/>
                    <pic:cNvPicPr preferRelativeResize="0"/>
                  </pic:nvPicPr>
                  <pic:blipFill>
                    <a:blip r:embed="rId30"/>
                    <a:srcRect b="0" l="0" r="0" t="0"/>
                    <a:stretch>
                      <a:fillRect/>
                    </a:stretch>
                  </pic:blipFill>
                  <pic:spPr>
                    <a:xfrm>
                      <a:off x="0" y="0"/>
                      <a:ext cx="5380673" cy="2443478"/>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Quantité minimale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c’est le nombre de colis minimum commandable : mettre 1</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les produits destinés au préemballage, </w:t>
      </w:r>
      <w:r w:rsidDel="00000000" w:rsidR="00000000" w:rsidRPr="00000000">
        <w:rPr>
          <w:rtl w:val="0"/>
        </w:rPr>
        <w:t xml:space="preserve">mettre également 1 (pour 1 kg).</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Colisage (nombre de produits dans un colis) :</w:t>
      </w:r>
      <w:r w:rsidDel="00000000" w:rsidR="00000000" w:rsidRPr="00000000">
        <w:rPr>
          <w:rtl w:val="0"/>
        </w:rPr>
        <w:t xml:space="preserve"> Information donnée par la fiche fournisseur (par 1, 6, 12, 18...cela dépend)</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 le vrac ou le pré-emballage, indiquer la quantité de produit dans l’unité de mesure retenue (par exemple, 5 pour un sac de riz de 5 kg).</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Conditionnement indicatif</w:t>
      </w:r>
      <w:r w:rsidDel="00000000" w:rsidR="00000000" w:rsidRPr="00000000">
        <w:rPr>
          <w:rtl w:val="0"/>
        </w:rPr>
        <w:t xml:space="preserve"> : à cocher </w:t>
      </w:r>
      <w:r w:rsidDel="00000000" w:rsidR="00000000" w:rsidRPr="00000000">
        <w:rPr>
          <w:b w:val="1"/>
          <w:rtl w:val="0"/>
        </w:rPr>
        <w:t xml:space="preserve">seulement</w:t>
      </w:r>
      <w:r w:rsidDel="00000000" w:rsidR="00000000" w:rsidRPr="00000000">
        <w:rPr>
          <w:rtl w:val="0"/>
        </w:rPr>
        <w:t xml:space="preserve"> pour les articles qui se pèsent (ex.: charcuterie, viande, légumes, </w:t>
      </w:r>
      <w:r w:rsidDel="00000000" w:rsidR="00000000" w:rsidRPr="00000000">
        <w:rPr>
          <w:rtl w:val="0"/>
        </w:rPr>
        <w:t xml:space="preserve">produits destinés au préemballage</w:t>
      </w:r>
      <w:r w:rsidDel="00000000" w:rsidR="00000000" w:rsidRPr="00000000">
        <w:rPr>
          <w:rtl w:val="0"/>
        </w:rPr>
        <w:t xml:space="preserve">, , VRAC , etc.)</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Prix</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mettre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prix d'achat HT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chez ce fournisseur (obligatoire) (prix de l</w:t>
      </w:r>
      <w:r w:rsidDel="00000000" w:rsidR="00000000" w:rsidRPr="00000000">
        <w:rPr>
          <w:rtl w:val="0"/>
        </w:rPr>
        <w:t xml:space="preserve">’unité).</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Attention</w:t>
      </w:r>
      <w:r w:rsidDel="00000000" w:rsidR="00000000" w:rsidRPr="00000000">
        <w:rPr>
          <w:rtl w:val="0"/>
        </w:rPr>
        <w:t xml:space="preserve"> le prix doit être identique à celui renseigné dans l’onglet précédent (cout). Écrire la séparation avec un “.” et non une “,” </w:t>
      </w:r>
    </w:p>
    <w:p w:rsidR="00000000" w:rsidDel="00000000" w:rsidP="00000000" w:rsidRDefault="00000000" w:rsidRPr="00000000" w14:paraId="000000E6">
      <w:pPr>
        <w:rPr/>
      </w:pPr>
      <w:r w:rsidDel="00000000" w:rsidR="00000000" w:rsidRPr="00000000">
        <w:rPr>
          <w:rtl w:val="0"/>
        </w:rPr>
        <w:t xml:space="preserve">par exemple 2.69 et non pas 2,69</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laisser le critère “par UdM” dans le champ à droite du prix</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Validité</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Ne rien mettre</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commentRangeStart w:id="0"/>
      <w:r w:rsidDel="00000000" w:rsidR="00000000" w:rsidRPr="00000000">
        <w:rPr>
          <w:b w:val="1"/>
          <w:rtl w:val="0"/>
        </w:rPr>
        <w:t xml:space="preserve">Discount :</w:t>
      </w:r>
      <w:r w:rsidDel="00000000" w:rsidR="00000000" w:rsidRPr="00000000">
        <w:rPr>
          <w:rtl w:val="0"/>
        </w:rPr>
        <w:t xml:space="preserve"> </w:t>
      </w:r>
      <w:r w:rsidDel="00000000" w:rsidR="00000000" w:rsidRPr="00000000">
        <w:rPr>
          <w:rtl w:val="0"/>
        </w:rPr>
        <w:t xml:space="preserve">faire le suivi d’action : est-ce ici qu’il faut renseigner les 5% de réduction d’Ethiquable ?</w:t>
      </w:r>
      <w:r w:rsidDel="00000000" w:rsidR="00000000" w:rsidRPr="00000000">
        <w:rPr>
          <w:rtl w:val="0"/>
        </w:rPr>
        <w:t xml:space="preserve"> (si “discount” est renseigné et que le discount est temporaire, il faut alors mettre une date de validité maximale. Mécanisme : si la date de validité maximale est dépassée lors de la commande, l’article sort à 0 €, ce qui permet de détecter qu’il y a un discount passé de date à supprimer).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Une fois toutes ces informations renseignées, cliquer sur “</w:t>
      </w:r>
      <w:r w:rsidDel="00000000" w:rsidR="00000000" w:rsidRPr="00000000">
        <w:rPr>
          <w:b w:val="1"/>
          <w:rtl w:val="0"/>
        </w:rPr>
        <w:t xml:space="preserve">Sauvegarder et fermer</w:t>
      </w:r>
      <w:r w:rsidDel="00000000" w:rsidR="00000000" w:rsidRPr="00000000">
        <w:rPr>
          <w:rtl w:val="0"/>
        </w:rPr>
        <w:t xml:space="preserv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1">
      <w:pPr>
        <w:pStyle w:val="Heading2"/>
        <w:keepNext w:val="1"/>
        <w:spacing w:after="120" w:before="240" w:lineRule="auto"/>
        <w:jc w:val="left"/>
        <w:rPr>
          <w:vertAlign w:val="baseline"/>
        </w:rPr>
      </w:pPr>
      <w:bookmarkStart w:colFirst="0" w:colLast="0" w:name="_jmrng79cnb46" w:id="11"/>
      <w:bookmarkEnd w:id="11"/>
      <w:r w:rsidDel="00000000" w:rsidR="00000000" w:rsidRPr="00000000">
        <w:rPr>
          <w:rtl w:val="0"/>
        </w:rPr>
        <w:t xml:space="preserve">Onglet “</w:t>
      </w:r>
      <w:r w:rsidDel="00000000" w:rsidR="00000000" w:rsidRPr="00000000">
        <w:rPr>
          <w:vertAlign w:val="baseline"/>
          <w:rtl w:val="0"/>
        </w:rPr>
        <w:t xml:space="preserve">Ventes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119820" cy="1803400"/>
            <wp:effectExtent b="0" l="0" r="0" t="0"/>
            <wp:docPr id="2" name="image16.png"/>
            <a:graphic>
              <a:graphicData uri="http://schemas.openxmlformats.org/drawingml/2006/picture">
                <pic:pic>
                  <pic:nvPicPr>
                    <pic:cNvPr id="0" name="image16.png"/>
                    <pic:cNvPicPr preferRelativeResize="0"/>
                  </pic:nvPicPr>
                  <pic:blipFill>
                    <a:blip r:embed="rId31"/>
                    <a:srcRect b="0" l="0" r="0" t="0"/>
                    <a:stretch>
                      <a:fillRect/>
                    </a:stretch>
                  </pic:blipFill>
                  <pic:spPr>
                    <a:xfrm>
                      <a:off x="0" y="0"/>
                      <a:ext cx="6119820" cy="1803400"/>
                    </a:xfrm>
                    <a:prstGeom prst="rect"/>
                    <a:ln/>
                  </pic:spPr>
                </pic:pic>
              </a:graphicData>
            </a:graphic>
          </wp:inline>
        </w:draw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Garantie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laisser zéro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Délai de livraison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laisser 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jours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Disponible dans le point de vente : </w:t>
      </w:r>
      <w:r w:rsidDel="00000000" w:rsidR="00000000" w:rsidRPr="00000000">
        <w:rPr>
          <w:rtl w:val="0"/>
        </w:rPr>
        <w:t xml:space="preserve">laisser coché</w:t>
      </w:r>
      <w:r w:rsidDel="00000000" w:rsidR="00000000" w:rsidRPr="00000000">
        <w:rPr>
          <w:b w:val="1"/>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Catégorie du point de vente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Pour les produits </w:t>
      </w:r>
      <w:r w:rsidDel="00000000" w:rsidR="00000000" w:rsidRPr="00000000">
        <w:rPr>
          <w:u w:val="single"/>
          <w:rtl w:val="0"/>
        </w:rPr>
        <w:t xml:space="preserve">en attente de</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l</w:t>
      </w:r>
      <w:r w:rsidDel="00000000" w:rsidR="00000000" w:rsidRPr="00000000">
        <w:rPr>
          <w:u w:val="single"/>
          <w:rtl w:val="0"/>
        </w:rPr>
        <w:t xml:space="preserve">’ouverture du supermarché pour être commandés, sélectionner “Supermarché”</w:t>
      </w:r>
      <w:r w:rsidDel="00000000" w:rsidR="00000000" w:rsidRPr="00000000">
        <w:rPr>
          <w:rtl w:val="0"/>
        </w:rPr>
        <w:t xml:space="preserve">. Il n’est pas utile de renseigner la catégorie dans les autres cas pour l’instant.</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 peser avec une balance </w:t>
      </w:r>
      <w:r w:rsidDel="00000000" w:rsidR="00000000" w:rsidRPr="00000000">
        <w:rPr>
          <w:rtl w:val="0"/>
        </w:rPr>
        <w:t xml:space="preserve">: cocher pour les produits concernés, à savoir : “fruits et légumes”, le “vrac”, le </w:t>
      </w:r>
      <w:r w:rsidDel="00000000" w:rsidR="00000000" w:rsidRPr="00000000">
        <w:rPr>
          <w:rtl w:val="0"/>
        </w:rPr>
        <w:t xml:space="preserve">“préemballé”, la viande &amp; charcuterie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pStyle w:val="Heading2"/>
        <w:jc w:val="left"/>
        <w:rPr/>
      </w:pPr>
      <w:bookmarkStart w:colFirst="0" w:colLast="0" w:name="_5z466e8vg96r" w:id="12"/>
      <w:bookmarkEnd w:id="12"/>
      <w:r w:rsidDel="00000000" w:rsidR="00000000" w:rsidRPr="00000000">
        <w:rPr>
          <w:rtl w:val="0"/>
        </w:rPr>
        <w:t xml:space="preserve">Onglet “V</w:t>
      </w:r>
      <w:r w:rsidDel="00000000" w:rsidR="00000000" w:rsidRPr="00000000">
        <w:rPr>
          <w:rtl w:val="0"/>
        </w:rPr>
        <w:t xml:space="preserve">ariantes</w:t>
      </w:r>
      <w:r w:rsidDel="00000000" w:rsidR="00000000" w:rsidRPr="00000000">
        <w:rPr>
          <w:rtl w:val="0"/>
        </w:rPr>
        <w:t xml:space="preserv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Ne rien renseigner</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highlight w:val="yellow"/>
        </w:rPr>
      </w:pPr>
      <w:r w:rsidDel="00000000" w:rsidR="00000000" w:rsidRPr="00000000">
        <w:rPr>
          <w:strike w:val="1"/>
          <w:highlight w:val="green"/>
        </w:rPr>
        <w:drawing>
          <wp:inline distB="114300" distT="114300" distL="114300" distR="114300">
            <wp:extent cx="6122670" cy="2933700"/>
            <wp:effectExtent b="0" l="0" r="0" t="0"/>
            <wp:docPr id="18"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612267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highlight w:val="yellow"/>
        </w:rPr>
      </w:pPr>
      <w:r w:rsidDel="00000000" w:rsidR="00000000" w:rsidRPr="00000000">
        <w:rPr>
          <w:rtl w:val="0"/>
        </w:rPr>
      </w:r>
    </w:p>
    <w:p w:rsidR="00000000" w:rsidDel="00000000" w:rsidP="00000000" w:rsidRDefault="00000000" w:rsidRPr="00000000" w14:paraId="00000101">
      <w:pPr>
        <w:pStyle w:val="Heading2"/>
        <w:jc w:val="left"/>
        <w:rPr>
          <w:vertAlign w:val="baseline"/>
        </w:rPr>
      </w:pPr>
      <w:bookmarkStart w:colFirst="0" w:colLast="0" w:name="_s3rp1lg1a8l3" w:id="13"/>
      <w:bookmarkEnd w:id="13"/>
      <w:r w:rsidDel="00000000" w:rsidR="00000000" w:rsidRPr="00000000">
        <w:rPr>
          <w:rtl w:val="0"/>
        </w:rPr>
        <w:t xml:space="preserve">Onglet “C</w:t>
      </w:r>
      <w:r w:rsidDel="00000000" w:rsidR="00000000" w:rsidRPr="00000000">
        <w:rPr>
          <w:vertAlign w:val="baseline"/>
          <w:rtl w:val="0"/>
        </w:rPr>
        <w:t xml:space="preserve">omptabilité</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highlight w:val="yellow"/>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4">
      <w:pPr>
        <w:jc w:val="center"/>
        <w:rPr>
          <w:b w:val="1"/>
        </w:rPr>
      </w:pPr>
      <w:r w:rsidDel="00000000" w:rsidR="00000000" w:rsidRPr="00000000">
        <w:rPr>
          <w:b w:val="1"/>
          <w:sz w:val="28"/>
          <w:szCs w:val="28"/>
          <w:highlight w:val="yellow"/>
        </w:rPr>
        <w:drawing>
          <wp:inline distB="114300" distT="114300" distL="114300" distR="114300">
            <wp:extent cx="6122670" cy="2362200"/>
            <wp:effectExtent b="0" l="0" r="0" t="0"/>
            <wp:docPr id="19" name="image17.png"/>
            <a:graphic>
              <a:graphicData uri="http://schemas.openxmlformats.org/drawingml/2006/picture">
                <pic:pic>
                  <pic:nvPicPr>
                    <pic:cNvPr id="0" name="image17.png"/>
                    <pic:cNvPicPr preferRelativeResize="0"/>
                  </pic:nvPicPr>
                  <pic:blipFill>
                    <a:blip r:embed="rId33"/>
                    <a:srcRect b="0" l="0" r="0" t="0"/>
                    <a:stretch>
                      <a:fillRect/>
                    </a:stretch>
                  </pic:blipFill>
                  <pic:spPr>
                    <a:xfrm>
                      <a:off x="0" y="0"/>
                      <a:ext cx="612267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Compte de revenus : </w:t>
      </w:r>
      <w:r w:rsidDel="00000000" w:rsidR="00000000" w:rsidRPr="00000000">
        <w:rPr>
          <w:rtl w:val="0"/>
        </w:rPr>
        <w:t xml:space="preserve">taper les 3 premiers chiffres 707, la liste suivante apparaît</w:t>
      </w:r>
    </w:p>
    <w:p w:rsidR="00000000" w:rsidDel="00000000" w:rsidP="00000000" w:rsidRDefault="00000000" w:rsidRPr="00000000" w14:paraId="00000107">
      <w:pPr>
        <w:keepNext w:val="1"/>
        <w:spacing w:after="120" w:before="240" w:lineRule="auto"/>
        <w:rPr/>
      </w:pPr>
      <w:r w:rsidDel="00000000" w:rsidR="00000000" w:rsidRPr="00000000">
        <w:rPr>
          <w:b w:val="1"/>
        </w:rPr>
        <w:drawing>
          <wp:inline distB="114300" distT="114300" distL="114300" distR="114300">
            <wp:extent cx="2189798" cy="692772"/>
            <wp:effectExtent b="0" l="0" r="0" t="0"/>
            <wp:docPr id="14" name="image4.png"/>
            <a:graphic>
              <a:graphicData uri="http://schemas.openxmlformats.org/drawingml/2006/picture">
                <pic:pic>
                  <pic:nvPicPr>
                    <pic:cNvPr id="0" name="image4.png"/>
                    <pic:cNvPicPr preferRelativeResize="0"/>
                  </pic:nvPicPr>
                  <pic:blipFill>
                    <a:blip r:embed="rId34"/>
                    <a:srcRect b="0" l="0" r="0" t="0"/>
                    <a:stretch>
                      <a:fillRect/>
                    </a:stretch>
                  </pic:blipFill>
                  <pic:spPr>
                    <a:xfrm>
                      <a:off x="0" y="0"/>
                      <a:ext cx="2189798" cy="692772"/>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Sélectionner le compte qui correspond au taux de TVA de l’article. </w:t>
      </w:r>
    </w:p>
    <w:p w:rsidR="00000000" w:rsidDel="00000000" w:rsidP="00000000" w:rsidRDefault="00000000" w:rsidRPr="00000000" w14:paraId="0000010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Cette information est disponible sur le site ou dans les fichiers du fournisseur </w:t>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Catégorie fiscale</w:t>
      </w:r>
      <w:r w:rsidDel="00000000" w:rsidR="00000000" w:rsidRPr="00000000">
        <w:rPr>
          <w:rtl w:val="0"/>
        </w:rPr>
        <w:t xml:space="preserve"> : </w:t>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Sélectionner la taxe à l’achat (TVA) correspondante au </w:t>
      </w:r>
      <w:r w:rsidDel="00000000" w:rsidR="00000000" w:rsidRPr="00000000">
        <w:rPr>
          <w:rtl w:val="0"/>
        </w:rPr>
        <w:t xml:space="preserve">produit</w:t>
      </w:r>
      <w:r w:rsidDel="00000000" w:rsidR="00000000" w:rsidRPr="00000000">
        <w:rPr>
          <w:rtl w:val="0"/>
        </w:rPr>
        <w:tab/>
      </w:r>
    </w:p>
    <w:p w:rsidR="00000000" w:rsidDel="00000000" w:rsidP="00000000" w:rsidRDefault="00000000" w:rsidRPr="00000000" w14:paraId="0000010D">
      <w:pPr>
        <w:rPr/>
      </w:pPr>
      <w:r w:rsidDel="00000000" w:rsidR="00000000" w:rsidRPr="00000000">
        <w:rPr>
          <w:b w:val="1"/>
          <w:rtl w:val="0"/>
        </w:rPr>
        <w:t xml:space="preserve">Taxe à la vente et Taxe fournisseur : </w:t>
      </w:r>
      <w:r w:rsidDel="00000000" w:rsidR="00000000" w:rsidRPr="00000000">
        <w:rPr>
          <w:rtl w:val="0"/>
        </w:rPr>
        <w:t xml:space="preserve">Se mettent à jour automatiquement en fonction de la de la catégorie fiscale </w:t>
      </w:r>
      <w:r w:rsidDel="00000000" w:rsidR="00000000" w:rsidRPr="00000000">
        <w:rPr>
          <w:b w:val="1"/>
          <w:rtl w:val="0"/>
        </w:rPr>
        <w:t xml:space="preserve">APRÈS</w:t>
      </w:r>
      <w:r w:rsidDel="00000000" w:rsidR="00000000" w:rsidRPr="00000000">
        <w:rPr>
          <w:rtl w:val="0"/>
        </w:rPr>
        <w:t xml:space="preserve"> VALIDATION.</w:t>
      </w:r>
      <w:r w:rsidDel="00000000" w:rsidR="00000000" w:rsidRPr="00000000">
        <w:rPr>
          <w:rtl w:val="0"/>
        </w:rPr>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rPr>
      </w:pPr>
      <w:r w:rsidDel="00000000" w:rsidR="00000000" w:rsidRPr="00000000">
        <w:rPr>
          <w:b w:val="1"/>
          <w:rtl w:val="0"/>
        </w:rPr>
        <w:t xml:space="preserve">Compte de dépenses :</w:t>
      </w:r>
    </w:p>
    <w:p w:rsidR="00000000" w:rsidDel="00000000" w:rsidP="00000000" w:rsidRDefault="00000000" w:rsidRPr="00000000" w14:paraId="0000010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taper les 3 premiers chiffres 607, la liste suivante apparaîtra</w:t>
      </w:r>
      <w:r w:rsidDel="00000000" w:rsidR="00000000" w:rsidRPr="00000000">
        <w:rPr>
          <w:b w:val="1"/>
          <w:rtl w:val="0"/>
        </w:rPr>
        <w:t xml:space="preserve"> </w:t>
      </w:r>
      <w:r w:rsidDel="00000000" w:rsidR="00000000" w:rsidRPr="00000000">
        <w:rPr>
          <w:rtl w:val="0"/>
        </w:rPr>
        <w:t xml:space="preserve">607050 Marchandises TVA à 0%</w:t>
      </w:r>
    </w:p>
    <w:p w:rsidR="00000000" w:rsidDel="00000000" w:rsidP="00000000" w:rsidRDefault="00000000" w:rsidRPr="00000000" w14:paraId="0000011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607100 Marchandises TVA à 5.5%</w:t>
      </w:r>
    </w:p>
    <w:p w:rsidR="00000000" w:rsidDel="00000000" w:rsidP="00000000" w:rsidRDefault="00000000" w:rsidRPr="00000000" w14:paraId="0000011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607200 Marchandises TVA à 10 %</w:t>
      </w:r>
    </w:p>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pPr>
      <w:r w:rsidDel="00000000" w:rsidR="00000000" w:rsidRPr="00000000">
        <w:rPr>
          <w:rtl w:val="0"/>
        </w:rPr>
        <w:t xml:space="preserve">607300 Marchandises TVA à 20%</w:t>
      </w:r>
      <w:r w:rsidDel="00000000" w:rsidR="00000000" w:rsidRPr="00000000">
        <w:rPr>
          <w:rtl w:val="0"/>
        </w:rPr>
      </w:r>
    </w:p>
    <w:p w:rsidR="00000000" w:rsidDel="00000000" w:rsidP="00000000" w:rsidRDefault="00000000" w:rsidRPr="00000000" w14:paraId="00000113">
      <w:pPr>
        <w:keepNext w:val="1"/>
        <w:spacing w:after="120" w:before="240" w:lineRule="auto"/>
        <w:rPr/>
      </w:pPr>
      <w:r w:rsidDel="00000000" w:rsidR="00000000" w:rsidRPr="00000000">
        <w:rPr>
          <w:rtl w:val="0"/>
        </w:rPr>
        <w:t xml:space="preserve">Sélectionner le </w:t>
      </w:r>
      <w:r w:rsidDel="00000000" w:rsidR="00000000" w:rsidRPr="00000000">
        <w:rPr>
          <w:rtl w:val="0"/>
        </w:rPr>
        <w:t xml:space="preserve">compte</w:t>
      </w:r>
      <w:r w:rsidDel="00000000" w:rsidR="00000000" w:rsidRPr="00000000">
        <w:rPr>
          <w:rtl w:val="0"/>
        </w:rPr>
        <w:tab/>
        <w:t xml:space="preserve">qui correspond au taux de TVA de l’article. </w:t>
      </w:r>
    </w:p>
    <w:p w:rsidR="00000000" w:rsidDel="00000000" w:rsidP="00000000" w:rsidRDefault="00000000" w:rsidRPr="00000000" w14:paraId="00000114">
      <w:pPr>
        <w:keepNext w:val="1"/>
        <w:spacing w:after="120" w:before="240" w:lineRule="auto"/>
        <w:rPr/>
      </w:pPr>
      <w:r w:rsidDel="00000000" w:rsidR="00000000" w:rsidRPr="00000000">
        <w:rPr>
          <w:rtl w:val="0"/>
        </w:rPr>
      </w:r>
    </w:p>
    <w:p w:rsidR="00000000" w:rsidDel="00000000" w:rsidP="00000000" w:rsidRDefault="00000000" w:rsidRPr="00000000" w14:paraId="00000115">
      <w:pPr>
        <w:keepNext w:val="1"/>
        <w:spacing w:after="120" w:before="240" w:lineRule="auto"/>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PARTICULARITÉ: </w:t>
      </w:r>
      <w:r w:rsidDel="00000000" w:rsidR="00000000" w:rsidRPr="00000000">
        <w:rPr>
          <w:rtl w:val="0"/>
        </w:rPr>
        <w:t xml:space="preserve">les fournisseurs non assujettis à la TVA</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Attention Taxes à 0% à l’achat, 5.5% à la vente</w:t>
      </w:r>
      <w:r w:rsidDel="00000000" w:rsidR="00000000" w:rsidRPr="00000000">
        <w:rPr>
          <w:rtl w:val="0"/>
        </w:rPr>
        <w:t xml:space="preserve"> : particularité des Miels de JL Rzadkiewa et de A Deux Pots d’Ici (petits-pots BB)</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Type d’immobilisation :</w:t>
      </w:r>
      <w:r w:rsidDel="00000000" w:rsidR="00000000" w:rsidRPr="00000000">
        <w:rPr>
          <w:rtl w:val="0"/>
        </w:rPr>
        <w:t xml:space="preserve"> Ne rien mettre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Compte d’écart de prix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Ne rien mettre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pStyle w:val="Heading2"/>
        <w:rPr/>
      </w:pPr>
      <w:bookmarkStart w:colFirst="0" w:colLast="0" w:name="_tt8kaopo7590" w:id="14"/>
      <w:bookmarkEnd w:id="14"/>
      <w:r w:rsidDel="00000000" w:rsidR="00000000" w:rsidRPr="00000000">
        <w:rPr>
          <w:rtl w:val="0"/>
        </w:rPr>
        <w:t xml:space="preserve">Onglet “</w:t>
      </w:r>
      <w:r w:rsidDel="00000000" w:rsidR="00000000" w:rsidRPr="00000000">
        <w:rPr>
          <w:vertAlign w:val="baseline"/>
          <w:rtl w:val="0"/>
        </w:rPr>
        <w:t xml:space="preserve">Notes</w:t>
      </w:r>
      <w:r w:rsidDel="00000000" w:rsidR="00000000" w:rsidRPr="00000000">
        <w:rPr>
          <w:rtl w:val="0"/>
        </w:rPr>
        <w:t xml:space="preserve">”</w:t>
      </w:r>
    </w:p>
    <w:p w:rsidR="00000000" w:rsidDel="00000000" w:rsidP="00000000" w:rsidRDefault="00000000" w:rsidRPr="00000000" w14:paraId="0000011F">
      <w:pPr>
        <w:rPr>
          <w:b w:val="1"/>
        </w:rPr>
      </w:pPr>
      <w:r w:rsidDel="00000000" w:rsidR="00000000" w:rsidRPr="00000000">
        <w:rPr>
          <w:b w:val="1"/>
          <w:rtl w:val="0"/>
        </w:rPr>
        <w:t xml:space="preserve">Ne rien renseigner</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Pr>
        <w:drawing>
          <wp:inline distB="114300" distT="114300" distL="114300" distR="114300">
            <wp:extent cx="6122670" cy="1930400"/>
            <wp:effectExtent b="0" l="0" r="0" t="0"/>
            <wp:docPr id="21" name="image26.png"/>
            <a:graphic>
              <a:graphicData uri="http://schemas.openxmlformats.org/drawingml/2006/picture">
                <pic:pic>
                  <pic:nvPicPr>
                    <pic:cNvPr id="0" name="image26.png"/>
                    <pic:cNvPicPr preferRelativeResize="0"/>
                  </pic:nvPicPr>
                  <pic:blipFill>
                    <a:blip r:embed="rId35"/>
                    <a:srcRect b="0" l="0" r="0" t="0"/>
                    <a:stretch>
                      <a:fillRect/>
                    </a:stretch>
                  </pic:blipFill>
                  <pic:spPr>
                    <a:xfrm>
                      <a:off x="0" y="0"/>
                      <a:ext cx="612267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23">
      <w:pPr>
        <w:pStyle w:val="Heading2"/>
        <w:rPr/>
      </w:pPr>
      <w:bookmarkStart w:colFirst="0" w:colLast="0" w:name="_ek2enlncd99d" w:id="15"/>
      <w:bookmarkEnd w:id="15"/>
      <w:r w:rsidDel="00000000" w:rsidR="00000000" w:rsidRPr="00000000">
        <w:rPr>
          <w:rtl w:val="0"/>
        </w:rPr>
        <w:t xml:space="preserve">O</w:t>
      </w:r>
      <w:r w:rsidDel="00000000" w:rsidR="00000000" w:rsidRPr="00000000">
        <w:rPr>
          <w:rtl w:val="0"/>
        </w:rPr>
        <w:t xml:space="preserve">nglet “Coefficients”</w:t>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Ce module permet d’appliquer la marge de 20% et des coefficients supplémentaires à celle-ci pour des catégories d’articles définies ( F&amp;L, frais..)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shd w:fill="d9d9d9" w:val="clear"/>
        </w:rPr>
      </w:pPr>
      <w:r w:rsidDel="00000000" w:rsidR="00000000" w:rsidRPr="00000000">
        <w:rPr>
          <w:rtl w:val="0"/>
        </w:rPr>
        <w:t xml:space="preserve">Il va permettre également de calculer automatiquement le prix de vente aux Chouettos: après validation de la fiche, le prix de vente est affiché dans l’onglet : Informations générales, info: prix de vente</w:t>
      </w:r>
      <w:r w:rsidDel="00000000" w:rsidR="00000000" w:rsidRPr="00000000">
        <w:rPr>
          <w:rtl w:val="0"/>
        </w:rPr>
      </w:r>
    </w:p>
    <w:p w:rsidR="00000000" w:rsidDel="00000000" w:rsidP="00000000" w:rsidRDefault="00000000" w:rsidRPr="00000000" w14:paraId="00000128">
      <w:pPr>
        <w:rPr>
          <w:shd w:fill="d9d9d9" w:val="clear"/>
        </w:rPr>
      </w:pPr>
      <w:r w:rsidDel="00000000" w:rsidR="00000000" w:rsidRPr="00000000">
        <w:rPr>
          <w:shd w:fill="d9d9d9" w:val="clear"/>
        </w:rPr>
        <w:drawing>
          <wp:inline distB="114300" distT="114300" distL="114300" distR="114300">
            <wp:extent cx="6119820" cy="825500"/>
            <wp:effectExtent b="0" l="0" r="0" t="0"/>
            <wp:docPr id="10"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611982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rPr>
          <w:b w:val="1"/>
          <w:shd w:fill="d9d9d9" w:val="clea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Les coefficients sont dans </w:t>
      </w:r>
      <w:r w:rsidDel="00000000" w:rsidR="00000000" w:rsidRPr="00000000">
        <w:rPr>
          <w:b w:val="1"/>
          <w:rtl w:val="0"/>
        </w:rPr>
        <w:t xml:space="preserve">un ordre prédéfini</w:t>
      </w:r>
      <w:r w:rsidDel="00000000" w:rsidR="00000000" w:rsidRPr="00000000">
        <w:rPr>
          <w:rtl w:val="0"/>
        </w:rPr>
        <w:t xml:space="preserve">, surtout bien veiller à le respecter</w:t>
      </w:r>
    </w:p>
    <w:p w:rsidR="00000000" w:rsidDel="00000000" w:rsidP="00000000" w:rsidRDefault="00000000" w:rsidRPr="00000000" w14:paraId="0000012B">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coef LCC</w:t>
      </w:r>
    </w:p>
    <w:p w:rsidR="00000000" w:rsidDel="00000000" w:rsidP="00000000" w:rsidRDefault="00000000" w:rsidRPr="00000000" w14:paraId="0000012C">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coef de transport ( % ou +) : Cas particulier des fournisseurs pour lesquels il faut rajouter un prix du transport ( à ce jour: Pronatura, Biaugerme)</w:t>
      </w:r>
    </w:p>
    <w:p w:rsidR="00000000" w:rsidDel="00000000" w:rsidP="00000000" w:rsidRDefault="00000000" w:rsidRPr="00000000" w14:paraId="0000012D">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coef de perte</w:t>
      </w:r>
    </w:p>
    <w:p w:rsidR="00000000" w:rsidDel="00000000" w:rsidP="00000000" w:rsidRDefault="00000000" w:rsidRPr="00000000" w14:paraId="0000012E">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coef de marge</w:t>
      </w:r>
    </w:p>
    <w:p w:rsidR="00000000" w:rsidDel="00000000" w:rsidP="00000000" w:rsidRDefault="00000000" w:rsidRPr="00000000" w14:paraId="0000012F">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Sachet crystal 2g</w:t>
      </w:r>
    </w:p>
    <w:p w:rsidR="00000000" w:rsidDel="00000000" w:rsidP="00000000" w:rsidRDefault="00000000" w:rsidRPr="00000000" w14:paraId="00000130">
      <w:pPr>
        <w:numPr>
          <w:ilvl w:val="1"/>
          <w:numId w:val="7"/>
        </w:numPr>
        <w:ind w:left="1440" w:hanging="360"/>
        <w:rPr>
          <w:rFonts w:ascii="Verdana" w:cs="Verdana" w:eastAsia="Verdana" w:hAnsi="Verdana"/>
          <w:b w:val="0"/>
          <w:i w:val="0"/>
          <w:sz w:val="24"/>
          <w:szCs w:val="24"/>
        </w:rPr>
      </w:pPr>
      <w:r w:rsidDel="00000000" w:rsidR="00000000" w:rsidRPr="00000000">
        <w:rPr>
          <w:rtl w:val="0"/>
        </w:rPr>
        <w:t xml:space="preserve">Sachet kraft fenêtre 8g</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shd w:fill="d9d9d9" w:val="clear"/>
        </w:rPr>
      </w:pPr>
      <w:r w:rsidDel="00000000" w:rsidR="00000000" w:rsidRPr="00000000">
        <w:rPr>
          <w:rtl w:val="0"/>
        </w:rPr>
        <w:t xml:space="preserve">Pour l’instant, il ne faut rentrer que le coefficient de la marge de LCC (20%) et attente de validation en CP pour les coefficients de perte)</w:t>
      </w:r>
      <w:r w:rsidDel="00000000" w:rsidR="00000000" w:rsidRPr="00000000">
        <w:rPr>
          <w:rtl w:val="0"/>
        </w:rPr>
      </w:r>
    </w:p>
    <w:p w:rsidR="00000000" w:rsidDel="00000000" w:rsidP="00000000" w:rsidRDefault="00000000" w:rsidRPr="00000000" w14:paraId="00000133">
      <w:pPr>
        <w:rPr>
          <w:shd w:fill="d9d9d9" w:val="clear"/>
        </w:rPr>
      </w:pPr>
      <w:r w:rsidDel="00000000" w:rsidR="00000000" w:rsidRPr="00000000">
        <w:rPr>
          <w:rtl w:val="0"/>
        </w:rPr>
      </w:r>
    </w:p>
    <w:p w:rsidR="00000000" w:rsidDel="00000000" w:rsidP="00000000" w:rsidRDefault="00000000" w:rsidRPr="00000000" w14:paraId="00000134">
      <w:pPr>
        <w:rPr>
          <w:shd w:fill="d9d9d9" w:val="clear"/>
        </w:rPr>
      </w:pPr>
      <w:r w:rsidDel="00000000" w:rsidR="00000000" w:rsidRPr="00000000">
        <w:rPr>
          <w:shd w:fill="d9d9d9" w:val="clear"/>
        </w:rPr>
        <w:drawing>
          <wp:inline distB="114300" distT="114300" distL="114300" distR="114300">
            <wp:extent cx="6122670" cy="558800"/>
            <wp:effectExtent b="0" l="0" r="0" t="0"/>
            <wp:docPr id="23" name="image14.png"/>
            <a:graphic>
              <a:graphicData uri="http://schemas.openxmlformats.org/drawingml/2006/picture">
                <pic:pic>
                  <pic:nvPicPr>
                    <pic:cNvPr id="0" name="image14.png"/>
                    <pic:cNvPicPr preferRelativeResize="0"/>
                  </pic:nvPicPr>
                  <pic:blipFill>
                    <a:blip r:embed="rId37"/>
                    <a:srcRect b="0" l="0" r="0" t="0"/>
                    <a:stretch>
                      <a:fillRect/>
                    </a:stretch>
                  </pic:blipFill>
                  <pic:spPr>
                    <a:xfrm>
                      <a:off x="0" y="0"/>
                      <a:ext cx="612267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rPr>
          <w:shd w:fill="d9d9d9" w:val="clear"/>
        </w:rPr>
      </w:pPr>
      <w:r w:rsidDel="00000000" w:rsidR="00000000" w:rsidRPr="00000000">
        <w:rPr>
          <w:rtl w:val="0"/>
        </w:rPr>
      </w:r>
    </w:p>
    <w:p w:rsidR="00000000" w:rsidDel="00000000" w:rsidP="00000000" w:rsidRDefault="00000000" w:rsidRPr="00000000" w14:paraId="00000136">
      <w:pPr>
        <w:rPr>
          <w:b w:val="1"/>
          <w:color w:val="ff0000"/>
        </w:rPr>
      </w:pPr>
      <w:r w:rsidDel="00000000" w:rsidR="00000000" w:rsidRPr="00000000">
        <w:rPr>
          <w:rtl w:val="0"/>
        </w:rPr>
        <w:t xml:space="preserve">Sur la 1ere ligne (coefficient 1), sélectionner dans le choix ascenseur, coefficient LCC -</w:t>
      </w:r>
      <w:r w:rsidDel="00000000" w:rsidR="00000000" w:rsidRPr="00000000">
        <w:rPr>
          <w:b w:val="1"/>
          <w:color w:val="ff0000"/>
          <w:rtl w:val="0"/>
        </w:rPr>
        <w:t xml:space="preserve"> </w:t>
      </w:r>
      <w:r w:rsidDel="00000000" w:rsidR="00000000" w:rsidRPr="00000000">
        <w:rPr>
          <w:b w:val="1"/>
          <w:color w:val="ff0000"/>
          <w:u w:val="single"/>
          <w:rtl w:val="0"/>
        </w:rPr>
        <w:t xml:space="preserve">NE PAS</w:t>
      </w:r>
      <w:r w:rsidDel="00000000" w:rsidR="00000000" w:rsidRPr="00000000">
        <w:rPr>
          <w:b w:val="1"/>
          <w:color w:val="ff0000"/>
          <w:rtl w:val="0"/>
        </w:rPr>
        <w:t xml:space="preserve"> </w:t>
      </w:r>
      <w:r w:rsidDel="00000000" w:rsidR="00000000" w:rsidRPr="00000000">
        <w:rPr>
          <w:b w:val="1"/>
          <w:color w:val="ff0000"/>
          <w:rtl w:val="0"/>
        </w:rPr>
        <w:t xml:space="preserve">cocher “Incl. dans Coût”.</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Pour les produits destinés au préemballage, rajouter le prix du sachet (choisir le “coefficient” qui correspond au sachet utilisé (sachet crystal ou sachet kraft fenêtre)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Cliquer sur “Sauvegarder” (en haut à gauche).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Pour les produits destinés au préemballage, il reste une étape à faire pour associer la séquence balance (récupérée sur le fichier excel en même temps que le code barre) à l’article.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Allez dans “Ventes”, “Variantes d’article” afin de pouvoir accéder à un nouvel onglet : “Balance”.</w:t>
      </w:r>
    </w:p>
    <w:p w:rsidR="00000000" w:rsidDel="00000000" w:rsidP="00000000" w:rsidRDefault="00000000" w:rsidRPr="00000000" w14:paraId="00000140">
      <w:pPr>
        <w:rPr>
          <w:color w:val="38761d"/>
        </w:rPr>
      </w:pPr>
      <w:r w:rsidDel="00000000" w:rsidR="00000000" w:rsidRPr="00000000">
        <w:rPr>
          <w:color w:val="38761d"/>
        </w:rPr>
        <w:drawing>
          <wp:inline distB="114300" distT="114300" distL="114300" distR="114300">
            <wp:extent cx="6122670" cy="2654300"/>
            <wp:effectExtent b="0" l="0" r="0" t="0"/>
            <wp:docPr id="20"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6122670" cy="2654300"/>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Cliquer sur “Modifier” afin de renseigner :</w:t>
      </w:r>
    </w:p>
    <w:p w:rsidR="00000000" w:rsidDel="00000000" w:rsidP="00000000" w:rsidRDefault="00000000" w:rsidRPr="00000000" w14:paraId="00000142">
      <w:pPr>
        <w:numPr>
          <w:ilvl w:val="0"/>
          <w:numId w:val="5"/>
        </w:numPr>
        <w:ind w:left="720" w:hanging="360"/>
        <w:rPr>
          <w:rFonts w:ascii="Verdana" w:cs="Verdana" w:eastAsia="Verdana" w:hAnsi="Verdana"/>
          <w:b w:val="0"/>
          <w:i w:val="0"/>
          <w:sz w:val="24"/>
          <w:szCs w:val="24"/>
        </w:rPr>
      </w:pPr>
      <w:r w:rsidDel="00000000" w:rsidR="00000000" w:rsidRPr="00000000">
        <w:rPr>
          <w:rtl w:val="0"/>
        </w:rPr>
        <w:t xml:space="preserve">Groupe de balance : articles à peser</w:t>
      </w:r>
    </w:p>
    <w:p w:rsidR="00000000" w:rsidDel="00000000" w:rsidP="00000000" w:rsidRDefault="00000000" w:rsidRPr="00000000" w14:paraId="00000143">
      <w:pPr>
        <w:numPr>
          <w:ilvl w:val="0"/>
          <w:numId w:val="5"/>
        </w:numPr>
        <w:ind w:left="720" w:hanging="360"/>
        <w:rPr>
          <w:rFonts w:ascii="Verdana" w:cs="Verdana" w:eastAsia="Verdana" w:hAnsi="Verdana"/>
          <w:b w:val="0"/>
          <w:i w:val="0"/>
          <w:sz w:val="24"/>
          <w:szCs w:val="24"/>
        </w:rPr>
      </w:pPr>
      <w:r w:rsidDel="00000000" w:rsidR="00000000" w:rsidRPr="00000000">
        <w:rPr>
          <w:rtl w:val="0"/>
        </w:rPr>
        <w:t xml:space="preserve">Séquence sur la balance : mettre le nombre récupéré dans le fichier excel donnant le code barre (</w:t>
      </w:r>
      <w:hyperlink r:id="rId39">
        <w:r w:rsidDel="00000000" w:rsidR="00000000" w:rsidRPr="00000000">
          <w:rPr>
            <w:u w:val="single"/>
            <w:rtl w:val="0"/>
          </w:rPr>
          <w:t xml:space="preserve">https://docs.google.com/spreadsheets/d/1HciTmtZ5GMz8_Fs8Um9D-fZ3u46vt0WVOgNyBkM2oaU/edit#gid=0</w:t>
        </w:r>
      </w:hyperlink>
      <w:r w:rsidDel="00000000" w:rsidR="00000000" w:rsidRPr="00000000">
        <w:rPr>
          <w:rtl w:val="0"/>
        </w:rPr>
        <w:t xml:space="preserve">)</w:t>
      </w:r>
    </w:p>
    <w:p w:rsidR="00000000" w:rsidDel="00000000" w:rsidP="00000000" w:rsidRDefault="00000000" w:rsidRPr="00000000" w14:paraId="00000144">
      <w:pPr>
        <w:numPr>
          <w:ilvl w:val="0"/>
          <w:numId w:val="5"/>
        </w:numPr>
        <w:ind w:left="720" w:hanging="360"/>
        <w:rPr>
          <w:rFonts w:ascii="Verdana" w:cs="Verdana" w:eastAsia="Verdana" w:hAnsi="Verdana"/>
          <w:b w:val="0"/>
          <w:i w:val="0"/>
          <w:sz w:val="24"/>
          <w:szCs w:val="24"/>
        </w:rPr>
      </w:pPr>
      <w:r w:rsidDel="00000000" w:rsidR="00000000" w:rsidRPr="00000000">
        <w:rPr>
          <w:rtl w:val="0"/>
        </w:rPr>
        <w:t xml:space="preserve">Poids de la tare (</w:t>
      </w:r>
      <w:r w:rsidDel="00000000" w:rsidR="00000000" w:rsidRPr="00000000">
        <w:rPr>
          <w:b w:val="1"/>
          <w:rtl w:val="0"/>
        </w:rPr>
        <w:t xml:space="preserve">en kg!!</w:t>
      </w:r>
      <w:r w:rsidDel="00000000" w:rsidR="00000000" w:rsidRPr="00000000">
        <w:rPr>
          <w:rtl w:val="0"/>
        </w:rPr>
        <w:t xml:space="preserve">) : mettre le poids du sachet (indiqué dans le nom du coefficient de l’onglet “coefficients”, par exemple le sachet kraft pèse 8g, donc entrer 0.008 comme poids de la tare).</w:t>
      </w:r>
    </w:p>
    <w:p w:rsidR="00000000" w:rsidDel="00000000" w:rsidP="00000000" w:rsidRDefault="00000000" w:rsidRPr="00000000" w14:paraId="00000145">
      <w:pPr>
        <w:ind w:left="720" w:firstLine="0"/>
        <w:rPr/>
      </w:pPr>
      <w:r w:rsidDel="00000000" w:rsidR="00000000" w:rsidRPr="00000000">
        <w:rPr>
          <w:rtl w:val="0"/>
        </w:rPr>
      </w:r>
    </w:p>
    <w:p w:rsidR="00000000" w:rsidDel="00000000" w:rsidP="00000000" w:rsidRDefault="00000000" w:rsidRPr="00000000" w14:paraId="00000146">
      <w:pPr>
        <w:pStyle w:val="Heading2"/>
        <w:rPr>
          <w:b w:val="1"/>
          <w:color w:val="38761d"/>
        </w:rPr>
      </w:pPr>
      <w:bookmarkStart w:colFirst="0" w:colLast="0" w:name="_6mlgeld2tp8f" w:id="16"/>
      <w:bookmarkEnd w:id="16"/>
      <w:r w:rsidDel="00000000" w:rsidR="00000000" w:rsidRPr="00000000">
        <w:rPr>
          <w:rtl w:val="0"/>
        </w:rPr>
        <w:t xml:space="preserve">Onglet “Informations complémentaires”</w:t>
      </w:r>
      <w:r w:rsidDel="00000000" w:rsidR="00000000" w:rsidRPr="00000000">
        <w:rPr>
          <w:rtl w:val="0"/>
        </w:rPr>
      </w:r>
    </w:p>
    <w:p w:rsidR="00000000" w:rsidDel="00000000" w:rsidP="00000000" w:rsidRDefault="00000000" w:rsidRPr="00000000" w14:paraId="00000147">
      <w:pPr>
        <w:rPr>
          <w:b w:val="1"/>
          <w:color w:val="38761d"/>
        </w:rPr>
      </w:pPr>
      <w:r w:rsidDel="00000000" w:rsidR="00000000" w:rsidRPr="00000000">
        <w:rPr>
          <w:b w:val="1"/>
          <w:color w:val="38761d"/>
        </w:rPr>
        <w:drawing>
          <wp:inline distB="114300" distT="114300" distL="114300" distR="114300">
            <wp:extent cx="6122670" cy="1308100"/>
            <wp:effectExtent b="0" l="0" r="0" t="0"/>
            <wp:docPr id="24" name="image27.png"/>
            <a:graphic>
              <a:graphicData uri="http://schemas.openxmlformats.org/drawingml/2006/picture">
                <pic:pic>
                  <pic:nvPicPr>
                    <pic:cNvPr id="0" name="image27.png"/>
                    <pic:cNvPicPr preferRelativeResize="0"/>
                  </pic:nvPicPr>
                  <pic:blipFill>
                    <a:blip r:embed="rId40"/>
                    <a:srcRect b="0" l="0" r="0" t="0"/>
                    <a:stretch>
                      <a:fillRect/>
                    </a:stretch>
                  </pic:blipFill>
                  <pic:spPr>
                    <a:xfrm>
                      <a:off x="0" y="0"/>
                      <a:ext cx="612267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rPr>
          <w:color w:val="38761d"/>
        </w:rPr>
      </w:pPr>
      <w:r w:rsidDel="00000000" w:rsidR="00000000" w:rsidRPr="00000000">
        <w:rPr>
          <w:rtl w:val="0"/>
        </w:rPr>
      </w:r>
    </w:p>
    <w:p w:rsidR="00000000" w:rsidDel="00000000" w:rsidP="00000000" w:rsidRDefault="00000000" w:rsidRPr="00000000" w14:paraId="00000149">
      <w:pPr>
        <w:rPr>
          <w:color w:val="38761d"/>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Les</w:t>
      </w:r>
      <w:r w:rsidDel="00000000" w:rsidR="00000000" w:rsidRPr="00000000">
        <w:rPr>
          <w:rtl w:val="0"/>
        </w:rPr>
        <w:t xml:space="preserve"> informations à entrer  sont :</w:t>
      </w:r>
    </w:p>
    <w:p w:rsidR="00000000" w:rsidDel="00000000" w:rsidP="00000000" w:rsidRDefault="00000000" w:rsidRPr="00000000" w14:paraId="0000014B">
      <w:pPr>
        <w:numPr>
          <w:ilvl w:val="0"/>
          <w:numId w:val="1"/>
        </w:numPr>
        <w:ind w:left="720" w:hanging="360"/>
        <w:rPr>
          <w:rFonts w:ascii="Verdana" w:cs="Verdana" w:eastAsia="Verdana" w:hAnsi="Verdana"/>
          <w:b w:val="0"/>
          <w:i w:val="0"/>
          <w:sz w:val="20"/>
          <w:szCs w:val="20"/>
          <w:highlight w:val="white"/>
        </w:rPr>
      </w:pPr>
      <w:r w:rsidDel="00000000" w:rsidR="00000000" w:rsidRPr="00000000">
        <w:rPr>
          <w:b w:val="1"/>
          <w:rtl w:val="0"/>
        </w:rPr>
        <w:t xml:space="preserve">Origine </w:t>
      </w:r>
      <w:r w:rsidDel="00000000" w:rsidR="00000000" w:rsidRPr="00000000">
        <w:rPr>
          <w:rtl w:val="0"/>
        </w:rPr>
        <w:t xml:space="preserve">: Pour Pays et Département, mettre l’origine du produit On retient comme origine du produit par ordre de priorité :</w:t>
      </w:r>
    </w:p>
    <w:p w:rsidR="00000000" w:rsidDel="00000000" w:rsidP="00000000" w:rsidRDefault="00000000" w:rsidRPr="00000000" w14:paraId="0000014C">
      <w:pPr>
        <w:numPr>
          <w:ilvl w:val="1"/>
          <w:numId w:val="1"/>
        </w:numPr>
        <w:ind w:left="1440" w:hanging="360"/>
        <w:rPr>
          <w:rFonts w:ascii="Verdana" w:cs="Verdana" w:eastAsia="Verdana" w:hAnsi="Verdana"/>
          <w:b w:val="0"/>
          <w:i w:val="0"/>
          <w:sz w:val="24"/>
          <w:szCs w:val="24"/>
        </w:rPr>
      </w:pPr>
      <w:r w:rsidDel="00000000" w:rsidR="00000000" w:rsidRPr="00000000">
        <w:rPr>
          <w:rtl w:val="0"/>
        </w:rPr>
        <w:t xml:space="preserve">Le lieu d’origine de tous les ingrédients ;</w:t>
      </w:r>
    </w:p>
    <w:p w:rsidR="00000000" w:rsidDel="00000000" w:rsidP="00000000" w:rsidRDefault="00000000" w:rsidRPr="00000000" w14:paraId="0000014D">
      <w:pPr>
        <w:numPr>
          <w:ilvl w:val="1"/>
          <w:numId w:val="1"/>
        </w:numPr>
        <w:ind w:left="1440" w:hanging="360"/>
        <w:rPr>
          <w:rFonts w:ascii="Verdana" w:cs="Verdana" w:eastAsia="Verdana" w:hAnsi="Verdana"/>
          <w:b w:val="0"/>
          <w:i w:val="0"/>
          <w:sz w:val="24"/>
          <w:szCs w:val="24"/>
        </w:rPr>
      </w:pPr>
      <w:r w:rsidDel="00000000" w:rsidR="00000000" w:rsidRPr="00000000">
        <w:rPr>
          <w:rtl w:val="0"/>
        </w:rPr>
        <w:t xml:space="preserve">A défaut, le lieu d’origine de l’ingrédient titre ou ingrédient phare (par exemple les châtaignes pour la crème de marrons, ou les fèves de cacao pour le chocolat) ;</w:t>
      </w:r>
    </w:p>
    <w:p w:rsidR="00000000" w:rsidDel="00000000" w:rsidP="00000000" w:rsidRDefault="00000000" w:rsidRPr="00000000" w14:paraId="0000014E">
      <w:pPr>
        <w:numPr>
          <w:ilvl w:val="1"/>
          <w:numId w:val="1"/>
        </w:numPr>
        <w:ind w:left="1440" w:hanging="360"/>
        <w:rPr>
          <w:rFonts w:ascii="Verdana" w:cs="Verdana" w:eastAsia="Verdana" w:hAnsi="Verdana"/>
          <w:b w:val="0"/>
          <w:i w:val="0"/>
          <w:sz w:val="24"/>
          <w:szCs w:val="24"/>
        </w:rPr>
      </w:pPr>
      <w:r w:rsidDel="00000000" w:rsidR="00000000" w:rsidRPr="00000000">
        <w:rPr>
          <w:rtl w:val="0"/>
        </w:rPr>
        <w:t xml:space="preserve">Sinon, le lieu d’élaboration, s’il est connu.</w:t>
      </w:r>
    </w:p>
    <w:p w:rsidR="00000000" w:rsidDel="00000000" w:rsidP="00000000" w:rsidRDefault="00000000" w:rsidRPr="00000000" w14:paraId="0000014F">
      <w:pPr>
        <w:ind w:left="720" w:firstLine="0"/>
        <w:rPr/>
      </w:pPr>
      <w:r w:rsidDel="00000000" w:rsidR="00000000" w:rsidRPr="00000000">
        <w:rPr>
          <w:rtl w:val="0"/>
        </w:rPr>
      </w:r>
    </w:p>
    <w:p w:rsidR="00000000" w:rsidDel="00000000" w:rsidP="00000000" w:rsidRDefault="00000000" w:rsidRPr="00000000" w14:paraId="00000150">
      <w:pPr>
        <w:ind w:left="720" w:firstLine="0"/>
        <w:rPr/>
      </w:pPr>
      <w:r w:rsidDel="00000000" w:rsidR="00000000" w:rsidRPr="00000000">
        <w:rPr>
          <w:rtl w:val="0"/>
        </w:rPr>
        <w:t xml:space="preserve">Par </w:t>
      </w:r>
      <w:r w:rsidDel="00000000" w:rsidR="00000000" w:rsidRPr="00000000">
        <w:rPr>
          <w:i w:val="1"/>
          <w:rtl w:val="0"/>
        </w:rPr>
        <w:t xml:space="preserve">origine d’un ingrédient</w:t>
      </w:r>
      <w:r w:rsidDel="00000000" w:rsidR="00000000" w:rsidRPr="00000000">
        <w:rPr>
          <w:rtl w:val="0"/>
        </w:rPr>
        <w:t xml:space="preserve">, on entend le lieu de culture, élevage, récolte, chasse ou pêche. Pas l’origine de l’espèce (Exemple : vache limousine).</w:t>
      </w:r>
    </w:p>
    <w:p w:rsidR="00000000" w:rsidDel="00000000" w:rsidP="00000000" w:rsidRDefault="00000000" w:rsidRPr="00000000" w14:paraId="00000151">
      <w:pPr>
        <w:ind w:left="720" w:firstLine="0"/>
        <w:rPr/>
      </w:pPr>
      <w:r w:rsidDel="00000000" w:rsidR="00000000" w:rsidRPr="00000000">
        <w:rPr>
          <w:rtl w:val="0"/>
        </w:rPr>
      </w:r>
    </w:p>
    <w:p w:rsidR="00000000" w:rsidDel="00000000" w:rsidP="00000000" w:rsidRDefault="00000000" w:rsidRPr="00000000" w14:paraId="00000152">
      <w:pPr>
        <w:ind w:left="720" w:firstLine="0"/>
        <w:rPr/>
      </w:pPr>
      <w:r w:rsidDel="00000000" w:rsidR="00000000" w:rsidRPr="00000000">
        <w:rPr>
          <w:rtl w:val="0"/>
        </w:rPr>
        <w:t xml:space="preserve">Par </w:t>
      </w:r>
      <w:r w:rsidDel="00000000" w:rsidR="00000000" w:rsidRPr="00000000">
        <w:rPr>
          <w:i w:val="1"/>
          <w:rtl w:val="0"/>
        </w:rPr>
        <w:t xml:space="preserve">lieu d’élaboration</w:t>
      </w:r>
      <w:r w:rsidDel="00000000" w:rsidR="00000000" w:rsidRPr="00000000">
        <w:rPr>
          <w:rtl w:val="0"/>
        </w:rPr>
        <w:t xml:space="preserve">, on entend le lieu de transformation. Ce lieu est particulièrement important s’il est géographiquement proche, ou s’il correspond à un savoir-faire reconnu. On ne retient pas les lieux seulement signalés pour le conditionnement, l’abattage, ou le nom de la recette (Exemples : jambon d’Aoste, tripes à la mode de Caen).</w:t>
      </w:r>
    </w:p>
    <w:p w:rsidR="00000000" w:rsidDel="00000000" w:rsidP="00000000" w:rsidRDefault="00000000" w:rsidRPr="00000000" w14:paraId="00000153">
      <w:pPr>
        <w:ind w:left="720" w:firstLine="0"/>
        <w:rPr/>
      </w:pPr>
      <w:r w:rsidDel="00000000" w:rsidR="00000000" w:rsidRPr="00000000">
        <w:rPr>
          <w:rtl w:val="0"/>
        </w:rPr>
      </w:r>
    </w:p>
    <w:p w:rsidR="00000000" w:rsidDel="00000000" w:rsidP="00000000" w:rsidRDefault="00000000" w:rsidRPr="00000000" w14:paraId="00000154">
      <w:pPr>
        <w:numPr>
          <w:ilvl w:val="0"/>
          <w:numId w:val="2"/>
        </w:numPr>
        <w:ind w:left="720" w:hanging="360"/>
        <w:rPr>
          <w:rFonts w:ascii="Verdana" w:cs="Verdana" w:eastAsia="Verdana" w:hAnsi="Verdana"/>
          <w:b w:val="0"/>
          <w:i w:val="0"/>
          <w:sz w:val="24"/>
          <w:szCs w:val="24"/>
        </w:rPr>
      </w:pPr>
      <w:r w:rsidDel="00000000" w:rsidR="00000000" w:rsidRPr="00000000">
        <w:rPr>
          <w:b w:val="1"/>
          <w:rtl w:val="0"/>
        </w:rPr>
        <w:t xml:space="preserve">Complément d’origine :</w:t>
      </w:r>
      <w:r w:rsidDel="00000000" w:rsidR="00000000" w:rsidRPr="00000000">
        <w:rPr>
          <w:rtl w:val="0"/>
        </w:rPr>
        <w:t xml:space="preserve"> Ce champ n’est pas obligatoire, mais il est fortement recommandé de le compléter si le pays ou le département d’origine ont été précisés.</w:t>
      </w:r>
    </w:p>
    <w:p w:rsidR="00000000" w:rsidDel="00000000" w:rsidP="00000000" w:rsidRDefault="00000000" w:rsidRPr="00000000" w14:paraId="00000155">
      <w:pPr>
        <w:numPr>
          <w:ilvl w:val="0"/>
          <w:numId w:val="10"/>
        </w:numPr>
        <w:ind w:left="1440" w:hanging="360"/>
        <w:rPr>
          <w:rFonts w:ascii="Verdana" w:cs="Verdana" w:eastAsia="Verdana" w:hAnsi="Verdana"/>
          <w:b w:val="0"/>
          <w:i w:val="0"/>
          <w:sz w:val="24"/>
          <w:szCs w:val="24"/>
        </w:rPr>
      </w:pPr>
      <w:r w:rsidDel="00000000" w:rsidR="00000000" w:rsidRPr="00000000">
        <w:rPr>
          <w:rtl w:val="0"/>
        </w:rPr>
        <w:t xml:space="preserve">Si le pays d’origine commun à tous les ingrédients a été indiqué, saisir “[Ingrédients]” (avec les crochets).</w:t>
      </w:r>
    </w:p>
    <w:p w:rsidR="00000000" w:rsidDel="00000000" w:rsidP="00000000" w:rsidRDefault="00000000" w:rsidRPr="00000000" w14:paraId="00000156">
      <w:pPr>
        <w:numPr>
          <w:ilvl w:val="0"/>
          <w:numId w:val="10"/>
        </w:numPr>
        <w:ind w:left="1440" w:hanging="360"/>
        <w:rPr>
          <w:rFonts w:ascii="Verdana" w:cs="Verdana" w:eastAsia="Verdana" w:hAnsi="Verdana"/>
          <w:b w:val="0"/>
          <w:i w:val="0"/>
          <w:sz w:val="24"/>
          <w:szCs w:val="24"/>
        </w:rPr>
      </w:pPr>
      <w:r w:rsidDel="00000000" w:rsidR="00000000" w:rsidRPr="00000000">
        <w:rPr>
          <w:rtl w:val="0"/>
        </w:rPr>
        <w:t xml:space="preserve">Si seule l’origine de l’ingrédient phare ou titre a été entrée préciser cet ingrédient sans majuscule entre crochets (exemples : “[châtaigne]” ou “[cacao]”).</w:t>
      </w:r>
    </w:p>
    <w:p w:rsidR="00000000" w:rsidDel="00000000" w:rsidP="00000000" w:rsidRDefault="00000000" w:rsidRPr="00000000" w14:paraId="00000157">
      <w:pPr>
        <w:numPr>
          <w:ilvl w:val="0"/>
          <w:numId w:val="10"/>
        </w:numPr>
        <w:ind w:left="1440" w:hanging="360"/>
        <w:rPr>
          <w:rFonts w:ascii="Verdana" w:cs="Verdana" w:eastAsia="Verdana" w:hAnsi="Verdana"/>
          <w:b w:val="0"/>
          <w:i w:val="0"/>
          <w:sz w:val="24"/>
          <w:szCs w:val="24"/>
        </w:rPr>
      </w:pPr>
      <w:r w:rsidDel="00000000" w:rsidR="00000000" w:rsidRPr="00000000">
        <w:rPr>
          <w:rtl w:val="0"/>
        </w:rPr>
        <w:t xml:space="preserve">Si c’est le lieu d’élaboration, saisir “[Elaboration]”.</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ind w:left="720" w:firstLine="0"/>
        <w:rPr/>
      </w:pPr>
      <w:r w:rsidDel="00000000" w:rsidR="00000000" w:rsidRPr="00000000">
        <w:rPr>
          <w:rtl w:val="0"/>
        </w:rPr>
        <w:t xml:space="preserve">Cette précision sur l’origine peut être suivie par un complément de lieu, précédé de deux points. Exemple : [Ingrédients] : Camargue</w:t>
      </w:r>
    </w:p>
    <w:p w:rsidR="00000000" w:rsidDel="00000000" w:rsidP="00000000" w:rsidRDefault="00000000" w:rsidRPr="00000000" w14:paraId="0000015A">
      <w:pPr>
        <w:ind w:left="720" w:firstLine="0"/>
        <w:rPr/>
      </w:pPr>
      <w:r w:rsidDel="00000000" w:rsidR="00000000" w:rsidRPr="00000000">
        <w:rPr>
          <w:rtl w:val="0"/>
        </w:rPr>
      </w:r>
    </w:p>
    <w:p w:rsidR="00000000" w:rsidDel="00000000" w:rsidP="00000000" w:rsidRDefault="00000000" w:rsidRPr="00000000" w14:paraId="0000015B">
      <w:pPr>
        <w:ind w:left="720" w:firstLine="0"/>
        <w:rPr/>
      </w:pPr>
      <w:r w:rsidDel="00000000" w:rsidR="00000000" w:rsidRPr="00000000">
        <w:rPr>
          <w:rtl w:val="0"/>
        </w:rPr>
        <w:t xml:space="preserve">D’autres compléments d’origine peuvent être saisis, séparés par des virgules, et sans les crochets. Par exemple :</w:t>
      </w:r>
    </w:p>
    <w:p w:rsidR="00000000" w:rsidDel="00000000" w:rsidP="00000000" w:rsidRDefault="00000000" w:rsidRPr="00000000" w14:paraId="0000015C">
      <w:pPr>
        <w:ind w:left="720" w:firstLine="0"/>
        <w:rPr/>
      </w:pPr>
      <w:r w:rsidDel="00000000" w:rsidR="00000000" w:rsidRPr="00000000">
        <w:rPr>
          <w:rtl w:val="0"/>
        </w:rPr>
        <w:tab/>
        <w:t xml:space="preserve">[cacao], sucre : Brésil, Elaboration : Alpes italiennes</w:t>
      </w:r>
    </w:p>
    <w:p w:rsidR="00000000" w:rsidDel="00000000" w:rsidP="00000000" w:rsidRDefault="00000000" w:rsidRPr="00000000" w14:paraId="0000015D">
      <w:pPr>
        <w:ind w:left="720" w:firstLine="0"/>
        <w:rPr/>
      </w:pPr>
      <w:r w:rsidDel="00000000" w:rsidR="00000000" w:rsidRPr="00000000">
        <w:rPr>
          <w:rtl w:val="0"/>
        </w:rPr>
        <w:tab/>
        <w:t xml:space="preserve">[Ingrédients] : Echiré, Elaboration : France</w:t>
      </w:r>
    </w:p>
    <w:p w:rsidR="00000000" w:rsidDel="00000000" w:rsidP="00000000" w:rsidRDefault="00000000" w:rsidRPr="00000000" w14:paraId="0000015E">
      <w:pPr>
        <w:ind w:left="720" w:firstLine="0"/>
        <w:rPr/>
      </w:pPr>
      <w:r w:rsidDel="00000000" w:rsidR="00000000" w:rsidRPr="00000000">
        <w:rPr>
          <w:rtl w:val="0"/>
        </w:rPr>
        <w:tab/>
        <w:t xml:space="preserve">Elaboration : UE</w:t>
      </w:r>
    </w:p>
    <w:p w:rsidR="00000000" w:rsidDel="00000000" w:rsidP="00000000" w:rsidRDefault="00000000" w:rsidRPr="00000000" w14:paraId="0000015F">
      <w:pPr>
        <w:ind w:left="720" w:firstLine="0"/>
        <w:rPr/>
      </w:pPr>
      <w:r w:rsidDel="00000000" w:rsidR="00000000" w:rsidRPr="00000000">
        <w:rPr>
          <w:rtl w:val="0"/>
        </w:rPr>
        <w:tab/>
        <w:t xml:space="preserve">[Elaboration], Ingrédients : hors UE</w:t>
      </w:r>
    </w:p>
    <w:p w:rsidR="00000000" w:rsidDel="00000000" w:rsidP="00000000" w:rsidRDefault="00000000" w:rsidRPr="00000000" w14:paraId="00000160">
      <w:pPr>
        <w:ind w:left="720" w:firstLine="0"/>
        <w:rPr/>
      </w:pPr>
      <w:r w:rsidDel="00000000" w:rsidR="00000000" w:rsidRPr="00000000">
        <w:rPr>
          <w:rtl w:val="0"/>
        </w:rPr>
      </w:r>
    </w:p>
    <w:p w:rsidR="00000000" w:rsidDel="00000000" w:rsidP="00000000" w:rsidRDefault="00000000" w:rsidRPr="00000000" w14:paraId="00000161">
      <w:pPr>
        <w:ind w:left="720" w:firstLine="0"/>
        <w:rPr/>
      </w:pPr>
      <w:r w:rsidDel="00000000" w:rsidR="00000000" w:rsidRPr="00000000">
        <w:rPr>
          <w:rtl w:val="0"/>
        </w:rPr>
        <w:t xml:space="preserve">Si un ou des ingrédients phare ont 2 origines possibles, ne utiliser le champ “Pays d’origine” pour en indiquer l’un au détriment de l’autre.</w:t>
      </w:r>
    </w:p>
    <w:p w:rsidR="00000000" w:rsidDel="00000000" w:rsidP="00000000" w:rsidRDefault="00000000" w:rsidRPr="00000000" w14:paraId="00000162">
      <w:pPr>
        <w:ind w:left="720" w:firstLine="0"/>
        <w:rPr/>
      </w:pPr>
      <w:r w:rsidDel="00000000" w:rsidR="00000000" w:rsidRPr="00000000">
        <w:rPr>
          <w:rtl w:val="0"/>
        </w:rPr>
      </w:r>
    </w:p>
    <w:p w:rsidR="00000000" w:rsidDel="00000000" w:rsidP="00000000" w:rsidRDefault="00000000" w:rsidRPr="00000000" w14:paraId="00000163">
      <w:pPr>
        <w:numPr>
          <w:ilvl w:val="0"/>
          <w:numId w:val="11"/>
        </w:numPr>
        <w:ind w:left="720" w:hanging="360"/>
        <w:rPr>
          <w:rFonts w:ascii="Verdana" w:cs="Verdana" w:eastAsia="Verdana" w:hAnsi="Verdana"/>
          <w:b w:val="0"/>
          <w:i w:val="0"/>
          <w:sz w:val="24"/>
          <w:szCs w:val="24"/>
        </w:rPr>
      </w:pPr>
      <w:r w:rsidDel="00000000" w:rsidR="00000000" w:rsidRPr="00000000">
        <w:rPr>
          <w:b w:val="1"/>
          <w:rtl w:val="0"/>
        </w:rPr>
        <w:t xml:space="preserve">Marque </w:t>
      </w:r>
      <w:r w:rsidDel="00000000" w:rsidR="00000000" w:rsidRPr="00000000">
        <w:rPr>
          <w:rtl w:val="0"/>
        </w:rPr>
        <w:t xml:space="preserve">: préciser la marque sans plus de majuscules que n’en requiert la marque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numPr>
          <w:ilvl w:val="0"/>
          <w:numId w:val="11"/>
        </w:numPr>
        <w:ind w:left="720" w:hanging="360"/>
        <w:rPr>
          <w:rFonts w:ascii="Verdana" w:cs="Verdana" w:eastAsia="Verdana" w:hAnsi="Verdana"/>
          <w:b w:val="0"/>
          <w:i w:val="0"/>
          <w:sz w:val="24"/>
          <w:szCs w:val="24"/>
        </w:rPr>
      </w:pPr>
      <w:r w:rsidDel="00000000" w:rsidR="00000000" w:rsidRPr="00000000">
        <w:rPr>
          <w:b w:val="1"/>
          <w:rtl w:val="0"/>
        </w:rPr>
        <w:t xml:space="preserve">Labels</w:t>
      </w:r>
      <w:r w:rsidDel="00000000" w:rsidR="00000000" w:rsidRPr="00000000">
        <w:rPr>
          <w:rtl w:val="0"/>
        </w:rPr>
        <w:t xml:space="preserve"> : Cochez tous les labels applicables au produit dans la liste déroulante. Si l’un n’est pas visible, choisissez “Chercher plus…”. S’il n’est pas visible dans la liste complète, faites-vous aider pour la création d’un nouveau label.</w:t>
      </w:r>
    </w:p>
    <w:p w:rsidR="00000000" w:rsidDel="00000000" w:rsidP="00000000" w:rsidRDefault="00000000" w:rsidRPr="00000000" w14:paraId="00000166">
      <w:pPr>
        <w:ind w:left="720" w:firstLine="0"/>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b w:val="1"/>
          <w:rtl w:val="0"/>
        </w:rPr>
        <w:t xml:space="preserve">Etiquette</w:t>
      </w:r>
    </w:p>
    <w:p w:rsidR="00000000" w:rsidDel="00000000" w:rsidP="00000000" w:rsidRDefault="00000000" w:rsidRPr="00000000" w14:paraId="0000016A">
      <w:pPr>
        <w:rPr/>
      </w:pPr>
      <w:r w:rsidDel="00000000" w:rsidR="00000000" w:rsidRPr="00000000">
        <w:rPr>
          <w:rtl w:val="0"/>
        </w:rPr>
        <w:t xml:space="preserve">A ne renseigner que si l’emballage du produit en rayon ne porte pas déjà l’information nécessaire.</w:t>
      </w:r>
    </w:p>
    <w:p w:rsidR="00000000" w:rsidDel="00000000" w:rsidP="00000000" w:rsidRDefault="00000000" w:rsidRPr="00000000" w14:paraId="0000016B">
      <w:pPr>
        <w:rPr/>
      </w:pPr>
      <w:r w:rsidDel="00000000" w:rsidR="00000000" w:rsidRPr="00000000">
        <w:rPr/>
        <w:drawing>
          <wp:inline distB="114300" distT="114300" distL="114300" distR="114300">
            <wp:extent cx="2761298" cy="1419601"/>
            <wp:effectExtent b="0" l="0" r="0" t="0"/>
            <wp:docPr id="16" name="image28.png"/>
            <a:graphic>
              <a:graphicData uri="http://schemas.openxmlformats.org/drawingml/2006/picture">
                <pic:pic>
                  <pic:nvPicPr>
                    <pic:cNvPr id="0" name="image28.png"/>
                    <pic:cNvPicPr preferRelativeResize="0"/>
                  </pic:nvPicPr>
                  <pic:blipFill>
                    <a:blip r:embed="rId41"/>
                    <a:srcRect b="0" l="0" r="0" t="0"/>
                    <a:stretch>
                      <a:fillRect/>
                    </a:stretch>
                  </pic:blipFill>
                  <pic:spPr>
                    <a:xfrm>
                      <a:off x="0" y="0"/>
                      <a:ext cx="2761298" cy="1419601"/>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numPr>
          <w:ilvl w:val="0"/>
          <w:numId w:val="1"/>
        </w:numPr>
        <w:ind w:left="720" w:hanging="360"/>
        <w:rPr>
          <w:rFonts w:ascii="Verdana" w:cs="Verdana" w:eastAsia="Verdana" w:hAnsi="Verdana"/>
          <w:b w:val="0"/>
          <w:i w:val="0"/>
          <w:sz w:val="20"/>
          <w:szCs w:val="20"/>
          <w:highlight w:val="white"/>
        </w:rPr>
      </w:pPr>
      <w:r w:rsidDel="00000000" w:rsidR="00000000" w:rsidRPr="00000000">
        <w:rPr>
          <w:b w:val="1"/>
          <w:rtl w:val="0"/>
        </w:rPr>
        <w:t xml:space="preserve">Information pour les étiquettes Bizerba #1</w:t>
      </w:r>
      <w:r w:rsidDel="00000000" w:rsidR="00000000" w:rsidRPr="00000000">
        <w:rPr>
          <w:rtl w:val="0"/>
        </w:rPr>
        <w:t xml:space="preserve"> : ce champ peut être utilisé pour entrer en dur une date de péremption (doit alors être mis à jour à chaque nouvelle réception de commande). En écrivant par exemple “DLUO : MM/AAAA” ou encore “DLC : JJ/MM/AAAA”.</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numPr>
          <w:ilvl w:val="0"/>
          <w:numId w:val="1"/>
        </w:numPr>
        <w:ind w:left="720" w:hanging="360"/>
        <w:rPr>
          <w:rFonts w:ascii="Verdana" w:cs="Verdana" w:eastAsia="Verdana" w:hAnsi="Verdana"/>
          <w:b w:val="0"/>
          <w:i w:val="0"/>
          <w:sz w:val="20"/>
          <w:szCs w:val="20"/>
          <w:highlight w:val="white"/>
        </w:rPr>
      </w:pPr>
      <w:r w:rsidDel="00000000" w:rsidR="00000000" w:rsidRPr="00000000">
        <w:rPr>
          <w:b w:val="1"/>
          <w:rtl w:val="0"/>
        </w:rPr>
        <w:t xml:space="preserve">Information pour les étiquettes Bizerba #2</w:t>
      </w:r>
      <w:r w:rsidDel="00000000" w:rsidR="00000000" w:rsidRPr="00000000">
        <w:rPr>
          <w:rtl w:val="0"/>
        </w:rPr>
        <w:t xml:space="preserve"> : ce champ est pour l’instant inutilisé. Il pourrait servir à mettre des informations supplémentaire pour le consommateur (par exemple : “conserver au sec”, “ne pas congeler”, etc)</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numPr>
          <w:ilvl w:val="0"/>
          <w:numId w:val="1"/>
        </w:numPr>
        <w:ind w:left="720" w:hanging="360"/>
        <w:rPr>
          <w:rFonts w:ascii="Verdana" w:cs="Verdana" w:eastAsia="Verdana" w:hAnsi="Verdana"/>
          <w:b w:val="0"/>
          <w:i w:val="0"/>
          <w:sz w:val="20"/>
          <w:szCs w:val="20"/>
          <w:highlight w:val="white"/>
        </w:rPr>
      </w:pPr>
      <w:r w:rsidDel="00000000" w:rsidR="00000000" w:rsidRPr="00000000">
        <w:rPr>
          <w:b w:val="1"/>
          <w:rtl w:val="0"/>
        </w:rPr>
        <w:t xml:space="preserve">Ingrédients </w:t>
      </w:r>
      <w:r w:rsidDel="00000000" w:rsidR="00000000" w:rsidRPr="00000000">
        <w:rPr>
          <w:rtl w:val="0"/>
        </w:rPr>
        <w:t xml:space="preserve">: mettre la liste des ingrédients, séparé par des virgules. Les ingrédients allergènes doivent être écrits en lettres MAJUSCULES (obligation légale de mettre en exergue les substances allergènes. Liste des allergènes disponible </w:t>
      </w:r>
      <w:hyperlink r:id="rId42">
        <w:r w:rsidDel="00000000" w:rsidR="00000000" w:rsidRPr="00000000">
          <w:rPr>
            <w:u w:val="single"/>
            <w:rtl w:val="0"/>
          </w:rPr>
          <w:t xml:space="preserve">ici</w:t>
        </w:r>
      </w:hyperlink>
      <w:r w:rsidDel="00000000" w:rsidR="00000000" w:rsidRPr="00000000">
        <w:rPr>
          <w:rtl w:val="0"/>
        </w:rPr>
        <w:t xml:space="preserve">)</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En haut à gauche, Sauvegarder</w:t>
      </w:r>
    </w:p>
    <w:p w:rsidR="00000000" w:rsidDel="00000000" w:rsidP="00000000" w:rsidRDefault="00000000" w:rsidRPr="00000000" w14:paraId="00000174">
      <w:pPr>
        <w:rPr>
          <w:b w:val="1"/>
        </w:rPr>
      </w:pPr>
      <w:r w:rsidDel="00000000" w:rsidR="00000000" w:rsidRPr="00000000">
        <w:rPr>
          <w:b w:val="1"/>
        </w:rPr>
        <w:drawing>
          <wp:inline distB="114300" distT="114300" distL="114300" distR="114300">
            <wp:extent cx="1981200" cy="1047750"/>
            <wp:effectExtent b="0" l="0" r="0" t="0"/>
            <wp:docPr id="22" name="image13.png"/>
            <a:graphic>
              <a:graphicData uri="http://schemas.openxmlformats.org/drawingml/2006/picture">
                <pic:pic>
                  <pic:nvPicPr>
                    <pic:cNvPr id="0" name="image13.png"/>
                    <pic:cNvPicPr preferRelativeResize="0"/>
                  </pic:nvPicPr>
                  <pic:blipFill>
                    <a:blip r:embed="rId43"/>
                    <a:srcRect b="0" l="0" r="0" t="0"/>
                    <a:stretch>
                      <a:fillRect/>
                    </a:stretch>
                  </pic:blipFill>
                  <pic:spPr>
                    <a:xfrm>
                      <a:off x="0" y="0"/>
                      <a:ext cx="198120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pStyle w:val="Heading2"/>
        <w:rPr/>
      </w:pPr>
      <w:bookmarkStart w:colFirst="0" w:colLast="0" w:name="_ai3o0jhdxe0o" w:id="17"/>
      <w:bookmarkEnd w:id="17"/>
      <w:r w:rsidDel="00000000" w:rsidR="00000000" w:rsidRPr="00000000">
        <w:rPr>
          <w:rtl w:val="0"/>
        </w:rPr>
      </w:r>
    </w:p>
    <w:p w:rsidR="00000000" w:rsidDel="00000000" w:rsidP="00000000" w:rsidRDefault="00000000" w:rsidRPr="00000000" w14:paraId="000001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78">
      <w:pPr>
        <w:pStyle w:val="Heading1"/>
        <w:tabs>
          <w:tab w:val="right" w:pos="9637.511811023622"/>
        </w:tabs>
        <w:spacing w:before="200" w:lineRule="auto"/>
        <w:rPr/>
      </w:pPr>
      <w:bookmarkStart w:colFirst="0" w:colLast="0" w:name="_e61s43y11syc" w:id="18"/>
      <w:bookmarkEnd w:id="18"/>
      <w:r w:rsidDel="00000000" w:rsidR="00000000" w:rsidRPr="00000000">
        <w:rPr>
          <w:rtl w:val="0"/>
        </w:rPr>
        <w:t xml:space="preserve">Créer une fiche Article par duplication</w:t>
      </w:r>
    </w:p>
    <w:p w:rsidR="00000000" w:rsidDel="00000000" w:rsidP="00000000" w:rsidRDefault="00000000" w:rsidRPr="00000000" w14:paraId="00000179">
      <w:pPr>
        <w:tabs>
          <w:tab w:val="right" w:pos="9637.511811023622"/>
        </w:tabs>
        <w:spacing w:before="200" w:lineRule="auto"/>
        <w:rPr>
          <w:highlight w:val="yellow"/>
        </w:rPr>
      </w:pPr>
      <w:r w:rsidDel="00000000" w:rsidR="00000000" w:rsidRPr="00000000">
        <w:rPr>
          <w:highlight w:val="yellow"/>
          <w:rtl w:val="0"/>
        </w:rPr>
        <w:t xml:space="preserve">A faire</w:t>
      </w:r>
      <w:r w:rsidDel="00000000" w:rsidR="00000000" w:rsidRPr="00000000">
        <w:rPr>
          <w:rtl w:val="0"/>
        </w:rPr>
      </w:r>
    </w:p>
    <w:sectPr>
      <w:footerReference r:id="rId44" w:type="default"/>
      <w:pgSz w:h="16838" w:w="11906"/>
      <w:pgMar w:bottom="1134" w:top="1134" w:left="1134" w:right="1134"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scale Bourgeaiseau" w:id="0" w:date="2018-01-09T19:02:37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 la piste: Jean Marc +jeanmarc.lahens@free.fr</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_Attribuée à jeanmarc.lahens_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sz w:val="22"/>
      <w:szCs w:val="22"/>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7.png"/><Relationship Id="rId20" Type="http://schemas.openxmlformats.org/officeDocument/2006/relationships/image" Target="media/image21.png"/><Relationship Id="rId42" Type="http://schemas.openxmlformats.org/officeDocument/2006/relationships/hyperlink" Target="https://www.economie.gouv.fr/files/files/directions_services/dgccrf/documentation/fiches_pratiques/fiches/allergenes-alimentaires.pdf" TargetMode="External"/><Relationship Id="rId41" Type="http://schemas.openxmlformats.org/officeDocument/2006/relationships/image" Target="media/image28.png"/><Relationship Id="rId22" Type="http://schemas.openxmlformats.org/officeDocument/2006/relationships/image" Target="media/image24.png"/><Relationship Id="rId44" Type="http://schemas.openxmlformats.org/officeDocument/2006/relationships/footer" Target="footer1.xml"/><Relationship Id="rId21" Type="http://schemas.openxmlformats.org/officeDocument/2006/relationships/image" Target="media/image6.png"/><Relationship Id="rId43" Type="http://schemas.openxmlformats.org/officeDocument/2006/relationships/image" Target="media/image13.png"/><Relationship Id="rId24" Type="http://schemas.openxmlformats.org/officeDocument/2006/relationships/image" Target="media/image5.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2.png"/><Relationship Id="rId26" Type="http://schemas.openxmlformats.org/officeDocument/2006/relationships/hyperlink" Target="https://drive.google.com/open?id=1GWJHsBEC5FW8-A5LmfIixCCMNnSPXXE-nV8Shr8QNj0" TargetMode="External"/><Relationship Id="rId25" Type="http://schemas.openxmlformats.org/officeDocument/2006/relationships/image" Target="media/image29.png"/><Relationship Id="rId28" Type="http://schemas.openxmlformats.org/officeDocument/2006/relationships/image" Target="media/image8.png"/><Relationship Id="rId27" Type="http://schemas.openxmlformats.org/officeDocument/2006/relationships/image" Target="media/image12.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5.png"/><Relationship Id="rId7" Type="http://schemas.openxmlformats.org/officeDocument/2006/relationships/hyperlink" Target="https://test.sas.lachouettecoop.fr/" TargetMode="External"/><Relationship Id="rId8" Type="http://schemas.openxmlformats.org/officeDocument/2006/relationships/hyperlink" Target="https://sas.lachouettecoop.fr" TargetMode="External"/><Relationship Id="rId31" Type="http://schemas.openxmlformats.org/officeDocument/2006/relationships/image" Target="media/image16.png"/><Relationship Id="rId30" Type="http://schemas.openxmlformats.org/officeDocument/2006/relationships/image" Target="media/image25.png"/><Relationship Id="rId11" Type="http://schemas.openxmlformats.org/officeDocument/2006/relationships/image" Target="media/image9.png"/><Relationship Id="rId33" Type="http://schemas.openxmlformats.org/officeDocument/2006/relationships/image" Target="media/image17.png"/><Relationship Id="rId10" Type="http://schemas.openxmlformats.org/officeDocument/2006/relationships/image" Target="media/image3.png"/><Relationship Id="rId32" Type="http://schemas.openxmlformats.org/officeDocument/2006/relationships/image" Target="media/image11.png"/><Relationship Id="rId13" Type="http://schemas.openxmlformats.org/officeDocument/2006/relationships/image" Target="media/image19.png"/><Relationship Id="rId35" Type="http://schemas.openxmlformats.org/officeDocument/2006/relationships/image" Target="media/image26.png"/><Relationship Id="rId12" Type="http://schemas.openxmlformats.org/officeDocument/2006/relationships/image" Target="media/image10.png"/><Relationship Id="rId34" Type="http://schemas.openxmlformats.org/officeDocument/2006/relationships/image" Target="media/image4.png"/><Relationship Id="rId15" Type="http://schemas.openxmlformats.org/officeDocument/2006/relationships/hyperlink" Target="https://lachouettecoop.github.io/chouette-toolbox/barcode-gen/" TargetMode="External"/><Relationship Id="rId37" Type="http://schemas.openxmlformats.org/officeDocument/2006/relationships/image" Target="media/image14.png"/><Relationship Id="rId14" Type="http://schemas.openxmlformats.org/officeDocument/2006/relationships/image" Target="media/image20.png"/><Relationship Id="rId36" Type="http://schemas.openxmlformats.org/officeDocument/2006/relationships/image" Target="media/image2.png"/><Relationship Id="rId17" Type="http://schemas.openxmlformats.org/officeDocument/2006/relationships/image" Target="media/image18.png"/><Relationship Id="rId39" Type="http://schemas.openxmlformats.org/officeDocument/2006/relationships/hyperlink" Target="https://docs.google.com/spreadsheets/d/1HciTmtZ5GMz8_Fs8Um9D-fZ3u46vt0WVOgNyBkM2oaU/edit#gid=0" TargetMode="External"/><Relationship Id="rId16" Type="http://schemas.openxmlformats.org/officeDocument/2006/relationships/hyperlink" Target="https://docs.google.com/spreadsheets/d/1fBUJr53wu6vuwuAlPx8ahML8XYBMIerf0UAgol9EfHg/edit#gid=786727335" TargetMode="External"/><Relationship Id="rId38" Type="http://schemas.openxmlformats.org/officeDocument/2006/relationships/image" Target="media/image1.png"/><Relationship Id="rId19" Type="http://schemas.openxmlformats.org/officeDocument/2006/relationships/image" Target="media/image7.png"/><Relationship Id="rId18" Type="http://schemas.openxmlformats.org/officeDocument/2006/relationships/hyperlink" Target="https://docs.google.com/spreadsheets/d/17pKisEqv_qFCWKFAj_Kjl_6f1Rein1dNLTsxX4UTOO4/edit?usp=drive_web&amp;ouid=11607736235677068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