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13BF" w:rsidRDefault="0077119E">
      <w:pPr>
        <w:pStyle w:val="LO-normal"/>
        <w:jc w:val="both"/>
        <w:rPr>
          <w:rFonts w:ascii="Times New Roman" w:eastAsia="Times New Roman" w:hAnsi="Times New Roman" w:cs="Times New Roman"/>
          <w:sz w:val="36"/>
          <w:szCs w:val="45"/>
        </w:rPr>
      </w:pPr>
      <w:r>
        <w:rPr>
          <w:rFonts w:ascii="Times New Roman" w:eastAsia="Times New Roman" w:hAnsi="Times New Roman" w:cs="Times New Roman"/>
          <w:b/>
          <w:sz w:val="36"/>
          <w:szCs w:val="45"/>
        </w:rPr>
        <w:t>TUTORIEL GROUPE GESTION</w:t>
      </w:r>
    </w:p>
    <w:p w:rsidR="009813BF" w:rsidRDefault="009813BF">
      <w:pPr>
        <w:pStyle w:val="LO-normal"/>
        <w:jc w:val="both"/>
        <w:rPr>
          <w:rFonts w:ascii="Times New Roman" w:eastAsia="Times New Roman" w:hAnsi="Times New Roman" w:cs="Times New Roman"/>
          <w:color w:val="9A9A9A"/>
          <w:szCs w:val="19"/>
        </w:rPr>
      </w:pPr>
    </w:p>
    <w:p w:rsidR="009813BF" w:rsidRDefault="009813BF">
      <w:pPr>
        <w:pStyle w:val="LO-normal"/>
        <w:jc w:val="both"/>
        <w:rPr>
          <w:rFonts w:ascii="Times New Roman" w:eastAsia="Times New Roman" w:hAnsi="Times New Roman" w:cs="Times New Roman"/>
          <w:color w:val="9A9A9A"/>
          <w:szCs w:val="19"/>
        </w:rPr>
      </w:pPr>
    </w:p>
    <w:p w:rsidR="009813BF" w:rsidRDefault="0077119E">
      <w:pPr>
        <w:pStyle w:val="LO-normal"/>
        <w:jc w:val="both"/>
      </w:pPr>
      <w:r>
        <w:rPr>
          <w:rFonts w:ascii="Times New Roman" w:eastAsia="Times New Roman" w:hAnsi="Times New Roman" w:cs="Times New Roman"/>
          <w:b/>
          <w:color w:val="008000"/>
          <w:sz w:val="36"/>
          <w:szCs w:val="38"/>
        </w:rPr>
        <w:t>TRAITEMENT DES FACTURES FRAIS GENERAUX</w:t>
      </w:r>
    </w:p>
    <w:p w:rsidR="009813BF" w:rsidRDefault="009813BF">
      <w:pPr>
        <w:pStyle w:val="LO-normal"/>
        <w:jc w:val="both"/>
        <w:rPr>
          <w:rFonts w:ascii="Times New Roman" w:eastAsia="Times New Roman" w:hAnsi="Times New Roman" w:cs="Times New Roman"/>
          <w:szCs w:val="23"/>
        </w:rPr>
      </w:pP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 xml:space="preserve">Aller sur le site </w:t>
      </w:r>
      <w:hyperlink r:id="rId7">
        <w:r>
          <w:rPr>
            <w:rStyle w:val="LienInternet"/>
            <w:rFonts w:ascii="Arial" w:eastAsia="Arial" w:hAnsi="Arial" w:cs="Arial"/>
            <w:color w:val="0000FF"/>
          </w:rPr>
          <w:t>https://</w:t>
        </w:r>
      </w:hyperlink>
      <w:hyperlink r:id="rId8">
        <w:r>
          <w:rPr>
            <w:rStyle w:val="LienInternet"/>
            <w:rFonts w:ascii="Arial" w:eastAsia="Arial" w:hAnsi="Arial" w:cs="Arial"/>
            <w:color w:val="0000FF"/>
          </w:rPr>
          <w:t>sa</w:t>
        </w:r>
      </w:hyperlink>
      <w:hyperlink r:id="rId9">
        <w:r>
          <w:rPr>
            <w:rStyle w:val="LienInternet"/>
            <w:rFonts w:ascii="Arial" w:eastAsia="Arial" w:hAnsi="Arial" w:cs="Arial"/>
            <w:color w:val="0000FF"/>
          </w:rPr>
          <w:t>s.lachouettecoop.fr/</w:t>
        </w:r>
      </w:hyperlink>
      <w:r>
        <w:rPr>
          <w:noProof/>
          <w:lang w:val="en-US" w:eastAsia="en-US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3981450</wp:posOffset>
            </wp:positionH>
            <wp:positionV relativeFrom="paragraph">
              <wp:posOffset>116205</wp:posOffset>
            </wp:positionV>
            <wp:extent cx="2536825" cy="1784350"/>
            <wp:effectExtent l="0" t="0" r="0" b="0"/>
            <wp:wrapSquare wrapText="bothSides"/>
            <wp:docPr id="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</w:t>
      </w: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Saisir votre adresse mail et mot de passe pour se connecter.</w:t>
      </w: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NB : des droits étendus sont nécessaires pour pouvoir traiter les factures</w:t>
      </w: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9813BF">
      <w:pPr>
        <w:pStyle w:val="LO-normal"/>
        <w:ind w:left="1416" w:firstLine="707"/>
        <w:jc w:val="both"/>
        <w:rPr>
          <w:rFonts w:ascii="Arial" w:eastAsia="Arial" w:hAnsi="Arial" w:cs="Arial"/>
        </w:rPr>
      </w:pP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C30EA3" w:rsidRDefault="00C30EA3">
      <w:pPr>
        <w:pStyle w:val="LO-normal"/>
        <w:jc w:val="both"/>
        <w:rPr>
          <w:rFonts w:ascii="Arial" w:eastAsia="Arial" w:hAnsi="Arial" w:cs="Arial"/>
        </w:rPr>
      </w:pP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Cliquer sur ‘</w:t>
      </w:r>
      <w:r>
        <w:rPr>
          <w:rFonts w:ascii="Arial" w:eastAsia="Arial" w:hAnsi="Arial" w:cs="Arial"/>
          <w:color w:val="0000FF"/>
        </w:rPr>
        <w:t>Comptabilité</w:t>
      </w:r>
      <w:r>
        <w:rPr>
          <w:rFonts w:ascii="Arial" w:eastAsia="Arial" w:hAnsi="Arial" w:cs="Arial"/>
        </w:rPr>
        <w:t>’</w:t>
      </w:r>
    </w:p>
    <w:p w:rsidR="00C30EA3" w:rsidRDefault="00C30EA3">
      <w:pPr>
        <w:pStyle w:val="LO-normal"/>
        <w:jc w:val="both"/>
      </w:pPr>
      <w:r>
        <w:rPr>
          <w:noProof/>
          <w:lang w:val="en-US" w:eastAsia="en-US"/>
        </w:rPr>
        <w:drawing>
          <wp:anchor distT="0" distB="0" distL="0" distR="0" simplePos="0" relativeHeight="5" behindDoc="0" locked="0" layoutInCell="1" allowOverlap="1" wp14:anchorId="5E89E62B" wp14:editId="6B4FE380">
            <wp:simplePos x="0" y="0"/>
            <wp:positionH relativeFrom="column">
              <wp:posOffset>48895</wp:posOffset>
            </wp:positionH>
            <wp:positionV relativeFrom="paragraph">
              <wp:posOffset>46990</wp:posOffset>
            </wp:positionV>
            <wp:extent cx="5486400" cy="2687955"/>
            <wp:effectExtent l="0" t="0" r="0" b="0"/>
            <wp:wrapTopAndBottom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4626" t="16878"/>
                    <a:stretch/>
                  </pic:blipFill>
                  <pic:spPr bwMode="auto">
                    <a:xfrm>
                      <a:off x="0" y="0"/>
                      <a:ext cx="5486400" cy="2687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>Cliquer sur ‘</w:t>
      </w:r>
      <w:r>
        <w:rPr>
          <w:rFonts w:ascii="Arial" w:eastAsia="Arial" w:hAnsi="Arial" w:cs="Arial"/>
          <w:color w:val="0000FF"/>
        </w:rPr>
        <w:t>Factures fournisseurs</w:t>
      </w:r>
      <w:r>
        <w:rPr>
          <w:rFonts w:ascii="Arial" w:eastAsia="Arial" w:hAnsi="Arial" w:cs="Arial"/>
        </w:rPr>
        <w:t>’.</w:t>
      </w: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Puis sélectionner ‘</w:t>
      </w:r>
      <w:r>
        <w:rPr>
          <w:rFonts w:ascii="Arial" w:eastAsia="Arial" w:hAnsi="Arial" w:cs="Arial"/>
          <w:color w:val="0000FF"/>
        </w:rPr>
        <w:t>Créer</w:t>
      </w:r>
      <w:r>
        <w:rPr>
          <w:rFonts w:ascii="Arial" w:eastAsia="Arial" w:hAnsi="Arial" w:cs="Arial"/>
        </w:rPr>
        <w:t>’.</w:t>
      </w:r>
    </w:p>
    <w:p w:rsidR="009813BF" w:rsidRDefault="00C30EA3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0" distR="0" simplePos="0" relativeHeight="6" behindDoc="0" locked="0" layoutInCell="1" allowOverlap="1" wp14:anchorId="4EF6ED59" wp14:editId="71FC5E99">
            <wp:simplePos x="0" y="0"/>
            <wp:positionH relativeFrom="column">
              <wp:posOffset>118110</wp:posOffset>
            </wp:positionH>
            <wp:positionV relativeFrom="paragraph">
              <wp:posOffset>62865</wp:posOffset>
            </wp:positionV>
            <wp:extent cx="5753100" cy="2701925"/>
            <wp:effectExtent l="0" t="0" r="0" b="3175"/>
            <wp:wrapTopAndBottom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t="16456"/>
                    <a:stretch/>
                  </pic:blipFill>
                  <pic:spPr bwMode="auto">
                    <a:xfrm>
                      <a:off x="0" y="0"/>
                      <a:ext cx="5753100" cy="270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Dans la case ‘</w:t>
      </w:r>
      <w:r>
        <w:rPr>
          <w:rFonts w:ascii="Arial" w:eastAsia="Arial" w:hAnsi="Arial" w:cs="Arial"/>
          <w:color w:val="0000FF"/>
        </w:rPr>
        <w:t>Fournisseur</w:t>
      </w:r>
      <w:r>
        <w:rPr>
          <w:rFonts w:ascii="Arial" w:eastAsia="Arial" w:hAnsi="Arial" w:cs="Arial"/>
        </w:rPr>
        <w:t>’, saisir selon le cas</w:t>
      </w:r>
      <w:r w:rsidR="00DE6BF4">
        <w:rPr>
          <w:rFonts w:ascii="Arial" w:eastAsia="Arial" w:hAnsi="Arial" w:cs="Arial"/>
        </w:rPr>
        <w:t xml:space="preserve"> le nom du fournisseur s’il existe (ex : OVH) sinon</w:t>
      </w:r>
      <w:r>
        <w:rPr>
          <w:rFonts w:ascii="Arial" w:eastAsia="Arial" w:hAnsi="Arial" w:cs="Arial"/>
        </w:rPr>
        <w:t xml:space="preserve"> ‘Fournisseurs divers’ ou ‘Remboursements frais </w:t>
      </w:r>
      <w:proofErr w:type="spellStart"/>
      <w:r>
        <w:rPr>
          <w:rFonts w:ascii="Arial" w:eastAsia="Arial" w:hAnsi="Arial" w:cs="Arial"/>
        </w:rPr>
        <w:t>Chouettos</w:t>
      </w:r>
      <w:proofErr w:type="spellEnd"/>
      <w:r>
        <w:rPr>
          <w:rFonts w:ascii="Arial" w:eastAsia="Arial" w:hAnsi="Arial" w:cs="Arial"/>
        </w:rPr>
        <w:t xml:space="preserve">’. </w:t>
      </w: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>Dans la case ‘</w:t>
      </w:r>
      <w:r>
        <w:rPr>
          <w:rFonts w:ascii="Arial" w:eastAsia="Arial" w:hAnsi="Arial" w:cs="Arial"/>
          <w:color w:val="0000FF"/>
        </w:rPr>
        <w:t>Référence fournisseur</w:t>
      </w:r>
      <w:r>
        <w:rPr>
          <w:rFonts w:ascii="Arial" w:eastAsia="Arial" w:hAnsi="Arial" w:cs="Arial"/>
        </w:rPr>
        <w:t xml:space="preserve">’, saisir selon le cas ‘nom fournisseur n° facture’ ou ‘prénom </w:t>
      </w:r>
      <w:proofErr w:type="spellStart"/>
      <w:r>
        <w:rPr>
          <w:rFonts w:ascii="Arial" w:eastAsia="Arial" w:hAnsi="Arial" w:cs="Arial"/>
        </w:rPr>
        <w:t>chouettos</w:t>
      </w:r>
      <w:proofErr w:type="spellEnd"/>
      <w:r>
        <w:rPr>
          <w:rFonts w:ascii="Arial" w:eastAsia="Arial" w:hAnsi="Arial" w:cs="Arial"/>
        </w:rPr>
        <w:t xml:space="preserve"> initiale nom – nom fournisseur n° facture’.</w:t>
      </w: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>Saisir dans la case ‘</w:t>
      </w:r>
      <w:r>
        <w:rPr>
          <w:rFonts w:ascii="Arial" w:eastAsia="Arial" w:hAnsi="Arial" w:cs="Arial"/>
          <w:color w:val="0000FF"/>
        </w:rPr>
        <w:t>Date de facturation</w:t>
      </w:r>
      <w:r>
        <w:rPr>
          <w:rFonts w:ascii="Arial" w:eastAsia="Arial" w:hAnsi="Arial" w:cs="Arial"/>
        </w:rPr>
        <w:t>’ la date de la facture indiquée sur le document.</w:t>
      </w:r>
    </w:p>
    <w:p w:rsidR="009813BF" w:rsidRDefault="00C30EA3">
      <w:pPr>
        <w:pStyle w:val="LO-normal"/>
        <w:jc w:val="both"/>
      </w:pPr>
      <w:r>
        <w:rPr>
          <w:noProof/>
          <w:lang w:val="en-US" w:eastAsia="en-US"/>
        </w:rPr>
        <w:drawing>
          <wp:anchor distT="0" distB="0" distL="0" distR="0" simplePos="0" relativeHeight="7" behindDoc="0" locked="0" layoutInCell="1" allowOverlap="1" wp14:anchorId="11E2A7CB" wp14:editId="3F4BE426">
            <wp:simplePos x="0" y="0"/>
            <wp:positionH relativeFrom="column">
              <wp:posOffset>26670</wp:posOffset>
            </wp:positionH>
            <wp:positionV relativeFrom="paragraph">
              <wp:posOffset>175895</wp:posOffset>
            </wp:positionV>
            <wp:extent cx="5472430" cy="2694305"/>
            <wp:effectExtent l="0" t="0" r="0" b="0"/>
            <wp:wrapTopAndBottom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/>
                    <a:srcRect l="4863" t="16669"/>
                    <a:stretch/>
                  </pic:blipFill>
                  <pic:spPr bwMode="auto">
                    <a:xfrm>
                      <a:off x="0" y="0"/>
                      <a:ext cx="5472430" cy="269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9E">
        <w:rPr>
          <w:rFonts w:ascii="Arial" w:eastAsia="Arial" w:hAnsi="Arial" w:cs="Arial"/>
        </w:rPr>
        <w:t>Dans la case ‘</w:t>
      </w:r>
      <w:r w:rsidR="0077119E">
        <w:rPr>
          <w:rFonts w:ascii="Arial" w:eastAsia="Arial" w:hAnsi="Arial" w:cs="Arial"/>
          <w:color w:val="0000FF"/>
        </w:rPr>
        <w:t>Date d’échéance</w:t>
      </w:r>
      <w:r w:rsidR="0077119E">
        <w:rPr>
          <w:rFonts w:ascii="Arial" w:eastAsia="Arial" w:hAnsi="Arial" w:cs="Arial"/>
        </w:rPr>
        <w:t>’, laisser la date de la facture.</w:t>
      </w: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>Cliquer sur ‘</w:t>
      </w:r>
      <w:r>
        <w:rPr>
          <w:rFonts w:ascii="Arial" w:eastAsia="Arial" w:hAnsi="Arial" w:cs="Arial"/>
          <w:color w:val="0000FF"/>
        </w:rPr>
        <w:t>Ajouter un élément</w:t>
      </w:r>
      <w:r>
        <w:rPr>
          <w:rFonts w:ascii="Arial" w:eastAsia="Arial" w:hAnsi="Arial" w:cs="Arial"/>
        </w:rPr>
        <w:t>’</w:t>
      </w:r>
    </w:p>
    <w:p w:rsidR="009813BF" w:rsidRDefault="009813BF">
      <w:pPr>
        <w:pStyle w:val="LO-normal"/>
        <w:jc w:val="both"/>
      </w:pPr>
    </w:p>
    <w:p w:rsidR="009813BF" w:rsidRDefault="009813BF">
      <w:pPr>
        <w:pStyle w:val="LO-normal"/>
        <w:jc w:val="both"/>
        <w:rPr>
          <w:rFonts w:ascii="Arial" w:eastAsia="Arial" w:hAnsi="Arial" w:cs="Arial"/>
          <w:strike/>
          <w:highlight w:val="yellow"/>
        </w:rPr>
      </w:pPr>
    </w:p>
    <w:p w:rsidR="009813BF" w:rsidRDefault="00C30EA3">
      <w:pPr>
        <w:pStyle w:val="LO-normal"/>
        <w:jc w:val="both"/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0" distR="0" simplePos="0" relativeHeight="8" behindDoc="0" locked="0" layoutInCell="1" allowOverlap="1" wp14:anchorId="0D1B26C1" wp14:editId="65AA6B7D">
            <wp:simplePos x="0" y="0"/>
            <wp:positionH relativeFrom="column">
              <wp:posOffset>27305</wp:posOffset>
            </wp:positionH>
            <wp:positionV relativeFrom="paragraph">
              <wp:posOffset>567055</wp:posOffset>
            </wp:positionV>
            <wp:extent cx="5478780" cy="2688590"/>
            <wp:effectExtent l="0" t="0" r="7620" b="0"/>
            <wp:wrapTopAndBottom/>
            <wp:docPr id="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/>
                    <a:srcRect l="4746" t="16861"/>
                    <a:stretch/>
                  </pic:blipFill>
                  <pic:spPr bwMode="auto">
                    <a:xfrm>
                      <a:off x="0" y="0"/>
                      <a:ext cx="5478780" cy="2688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9E">
        <w:rPr>
          <w:rFonts w:ascii="Arial" w:eastAsia="Arial" w:hAnsi="Arial" w:cs="Arial"/>
        </w:rPr>
        <w:t>Compléter ensuite les cases ‘</w:t>
      </w:r>
      <w:r w:rsidR="0077119E">
        <w:rPr>
          <w:rFonts w:ascii="Arial" w:eastAsia="Arial" w:hAnsi="Arial" w:cs="Arial"/>
          <w:color w:val="0000FF"/>
        </w:rPr>
        <w:t>Description</w:t>
      </w:r>
      <w:r w:rsidR="0077119E">
        <w:rPr>
          <w:rFonts w:ascii="Arial" w:eastAsia="Arial" w:hAnsi="Arial" w:cs="Arial"/>
        </w:rPr>
        <w:t>’, ‘</w:t>
      </w:r>
      <w:r w:rsidR="0077119E">
        <w:rPr>
          <w:rFonts w:ascii="Arial" w:eastAsia="Arial" w:hAnsi="Arial" w:cs="Arial"/>
          <w:color w:val="0000FF"/>
        </w:rPr>
        <w:t>Compte</w:t>
      </w:r>
      <w:r w:rsidR="0077119E">
        <w:rPr>
          <w:rFonts w:ascii="Arial" w:eastAsia="Arial" w:hAnsi="Arial" w:cs="Arial"/>
        </w:rPr>
        <w:t>’ (utiliser uniquement les comptes commençant par 60, 61 ou 62, en fonction de ce dont il s’agit), ‘</w:t>
      </w:r>
      <w:r w:rsidR="0077119E">
        <w:rPr>
          <w:rFonts w:ascii="Arial" w:eastAsia="Arial" w:hAnsi="Arial" w:cs="Arial"/>
          <w:color w:val="0000FF"/>
        </w:rPr>
        <w:t>Quantité</w:t>
      </w:r>
      <w:r w:rsidR="0077119E">
        <w:rPr>
          <w:rFonts w:ascii="Arial" w:eastAsia="Arial" w:hAnsi="Arial" w:cs="Arial"/>
        </w:rPr>
        <w:t>’, ‘</w:t>
      </w:r>
      <w:r w:rsidR="0077119E">
        <w:rPr>
          <w:rFonts w:ascii="Arial" w:eastAsia="Arial" w:hAnsi="Arial" w:cs="Arial"/>
          <w:color w:val="0000FF"/>
        </w:rPr>
        <w:t>Prix unitaire</w:t>
      </w:r>
      <w:r w:rsidR="0077119E">
        <w:rPr>
          <w:rFonts w:ascii="Arial" w:eastAsia="Arial" w:hAnsi="Arial" w:cs="Arial"/>
        </w:rPr>
        <w:t xml:space="preserve">’ (avec les montants </w:t>
      </w:r>
      <w:r w:rsidR="0077119E">
        <w:rPr>
          <w:rFonts w:ascii="Arial" w:eastAsia="Arial" w:hAnsi="Arial" w:cs="Arial"/>
          <w:u w:val="single"/>
        </w:rPr>
        <w:t>hors taxe</w:t>
      </w:r>
      <w:r w:rsidR="0077119E">
        <w:rPr>
          <w:rFonts w:ascii="Arial" w:eastAsia="Arial" w:hAnsi="Arial" w:cs="Arial"/>
        </w:rPr>
        <w:t>).</w:t>
      </w: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>Sélectionner une TVA dans la colonne ‘</w:t>
      </w:r>
      <w:r>
        <w:rPr>
          <w:rFonts w:ascii="Arial" w:eastAsia="Arial" w:hAnsi="Arial" w:cs="Arial"/>
          <w:color w:val="0000FF"/>
        </w:rPr>
        <w:t>Taxes</w:t>
      </w:r>
      <w:r>
        <w:rPr>
          <w:rFonts w:ascii="Arial" w:eastAsia="Arial" w:hAnsi="Arial" w:cs="Arial"/>
        </w:rPr>
        <w:t>’ (le plus souvent ‘TVA déductible (achats) 20.0 %’, ne jamais utiliser les options terminant par ‘TTC’)</w:t>
      </w:r>
    </w:p>
    <w:p w:rsidR="009813BF" w:rsidRDefault="00DE6BF4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ATTENTION pas de TVA pour les frais généraux de l’association !</w:t>
      </w: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la fin du traitement, la facture </w:t>
      </w:r>
      <w:proofErr w:type="spellStart"/>
      <w:r>
        <w:rPr>
          <w:rFonts w:ascii="Arial" w:eastAsia="Arial" w:hAnsi="Arial" w:cs="Arial"/>
        </w:rPr>
        <w:t>Odoo</w:t>
      </w:r>
      <w:proofErr w:type="spellEnd"/>
      <w:r>
        <w:rPr>
          <w:rFonts w:ascii="Arial" w:eastAsia="Arial" w:hAnsi="Arial" w:cs="Arial"/>
        </w:rPr>
        <w:t xml:space="preserve"> doit être identique à la facture papier du fournisseur. Il est parfois impossible que chaque ligne soit absolument identique (problème d'arrondi) mais le TTC doit être le même au centime près.</w:t>
      </w:r>
      <w:r w:rsidR="00FE10F6">
        <w:rPr>
          <w:rFonts w:ascii="Arial" w:eastAsia="Arial" w:hAnsi="Arial" w:cs="Arial"/>
        </w:rPr>
        <w:t xml:space="preserve"> (on se sert du compte achat divers)</w:t>
      </w:r>
      <w:bookmarkStart w:id="0" w:name="_GoBack"/>
      <w:bookmarkEnd w:id="0"/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Cliquer sur ‘</w:t>
      </w:r>
      <w:r>
        <w:rPr>
          <w:rFonts w:ascii="Arial" w:eastAsia="Arial" w:hAnsi="Arial" w:cs="Arial"/>
          <w:color w:val="0000FF"/>
        </w:rPr>
        <w:t>Sauvegarder</w:t>
      </w:r>
      <w:r>
        <w:rPr>
          <w:rFonts w:ascii="Arial" w:eastAsia="Arial" w:hAnsi="Arial" w:cs="Arial"/>
        </w:rPr>
        <w:t>’ puis sur ‘</w:t>
      </w:r>
      <w:r>
        <w:rPr>
          <w:rFonts w:ascii="Arial" w:eastAsia="Arial" w:hAnsi="Arial" w:cs="Arial"/>
          <w:color w:val="0000FF"/>
        </w:rPr>
        <w:t>Valider</w:t>
      </w:r>
      <w:r>
        <w:rPr>
          <w:rFonts w:ascii="Arial" w:eastAsia="Arial" w:hAnsi="Arial" w:cs="Arial"/>
        </w:rPr>
        <w:t xml:space="preserve">’ pour valider </w:t>
      </w:r>
      <w:r>
        <w:rPr>
          <w:rFonts w:ascii="Arial" w:eastAsia="Arial" w:hAnsi="Arial" w:cs="Arial"/>
          <w:b/>
        </w:rPr>
        <w:t xml:space="preserve">définitivement </w:t>
      </w:r>
      <w:r>
        <w:rPr>
          <w:rFonts w:ascii="Arial" w:eastAsia="Arial" w:hAnsi="Arial" w:cs="Arial"/>
        </w:rPr>
        <w:t>la facture qui partira alors en paiement.</w:t>
      </w:r>
    </w:p>
    <w:p w:rsidR="009813BF" w:rsidRDefault="009813BF">
      <w:pPr>
        <w:pStyle w:val="LO-normal"/>
        <w:jc w:val="both"/>
        <w:rPr>
          <w:rFonts w:ascii="Arial" w:eastAsia="Arial" w:hAnsi="Arial" w:cs="Arial"/>
        </w:rPr>
      </w:pPr>
    </w:p>
    <w:p w:rsidR="009813BF" w:rsidRDefault="0077119E">
      <w:pPr>
        <w:pStyle w:val="LO-normal"/>
        <w:jc w:val="both"/>
      </w:pPr>
      <w:r>
        <w:rPr>
          <w:noProof/>
          <w:lang w:val="en-US" w:eastAsia="en-US"/>
        </w:rPr>
        <w:lastRenderedPageBreak/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7865"/>
            <wp:effectExtent l="0" t="0" r="0" b="0"/>
            <wp:wrapSquare wrapText="largest"/>
            <wp:docPr id="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3BF" w:rsidRDefault="0077119E">
      <w:pPr>
        <w:pStyle w:val="LO-normal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NB: une fois validée, la facture </w:t>
      </w:r>
      <w:proofErr w:type="spellStart"/>
      <w:r>
        <w:rPr>
          <w:rFonts w:ascii="Arial" w:eastAsia="Arial" w:hAnsi="Arial" w:cs="Arial"/>
          <w:i/>
        </w:rPr>
        <w:t>Odoo</w:t>
      </w:r>
      <w:proofErr w:type="spellEnd"/>
      <w:r>
        <w:rPr>
          <w:rFonts w:ascii="Arial" w:eastAsia="Arial" w:hAnsi="Arial" w:cs="Arial"/>
          <w:i/>
        </w:rPr>
        <w:t xml:space="preserve"> ne peut plus être modifiée</w:t>
      </w: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>Inscrire alors sur la facture papier « </w:t>
      </w:r>
      <w:r>
        <w:rPr>
          <w:rFonts w:ascii="Arial" w:eastAsia="Arial" w:hAnsi="Arial" w:cs="Arial"/>
          <w:b/>
        </w:rPr>
        <w:t xml:space="preserve">S/ référence </w:t>
      </w:r>
      <w:proofErr w:type="spellStart"/>
      <w:r>
        <w:rPr>
          <w:rFonts w:ascii="Arial" w:eastAsia="Arial" w:hAnsi="Arial" w:cs="Arial"/>
          <w:b/>
        </w:rPr>
        <w:t>odoo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(ici FACTURE/2017/0127)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 xml:space="preserve">», le « S » signifiant « Saisie » sur </w:t>
      </w:r>
      <w:proofErr w:type="spellStart"/>
      <w:r>
        <w:rPr>
          <w:rFonts w:ascii="Arial" w:eastAsia="Arial" w:hAnsi="Arial" w:cs="Arial"/>
        </w:rPr>
        <w:t>Odoo</w:t>
      </w:r>
      <w:proofErr w:type="spellEnd"/>
      <w:r>
        <w:rPr>
          <w:rFonts w:ascii="Arial" w:eastAsia="Arial" w:hAnsi="Arial" w:cs="Arial"/>
        </w:rPr>
        <w:t>.</w:t>
      </w:r>
    </w:p>
    <w:p w:rsidR="009813BF" w:rsidRDefault="009813BF">
      <w:pPr>
        <w:pStyle w:val="LO-normal"/>
        <w:jc w:val="both"/>
      </w:pPr>
    </w:p>
    <w:p w:rsidR="009813BF" w:rsidRDefault="0077119E">
      <w:pPr>
        <w:pStyle w:val="LO-normal"/>
        <w:jc w:val="both"/>
      </w:pPr>
      <w:r>
        <w:rPr>
          <w:rFonts w:ascii="Arial" w:eastAsia="Arial" w:hAnsi="Arial" w:cs="Arial"/>
        </w:rPr>
        <w:t>La facture peut alors partir en paiement, voir ‘</w:t>
      </w:r>
      <w:r>
        <w:rPr>
          <w:rFonts w:ascii="Arial" w:eastAsia="Arial" w:hAnsi="Arial" w:cs="Arial"/>
          <w:color w:val="0000FF"/>
        </w:rPr>
        <w:t>Procédure Paiement fournisseurs</w:t>
      </w:r>
      <w:r>
        <w:rPr>
          <w:rFonts w:ascii="Arial" w:eastAsia="Arial" w:hAnsi="Arial" w:cs="Arial"/>
        </w:rPr>
        <w:t>’.</w:t>
      </w:r>
    </w:p>
    <w:sectPr w:rsidR="009813BF" w:rsidSect="00C30EA3">
      <w:headerReference w:type="default" r:id="rId16"/>
      <w:footerReference w:type="default" r:id="rId17"/>
      <w:headerReference w:type="first" r:id="rId18"/>
      <w:pgSz w:w="11906" w:h="16838"/>
      <w:pgMar w:top="567" w:right="991" w:bottom="851" w:left="1134" w:header="170" w:footer="340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D3" w:rsidRDefault="0077119E">
      <w:r>
        <w:separator/>
      </w:r>
    </w:p>
  </w:endnote>
  <w:endnote w:type="continuationSeparator" w:id="0">
    <w:p w:rsidR="00FB7ED3" w:rsidRDefault="007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BF" w:rsidRDefault="0077119E">
    <w:pPr>
      <w:pStyle w:val="Pieddepage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4" behindDoc="0" locked="0" layoutInCell="1" allowOverlap="1" wp14:anchorId="4944AC44" wp14:editId="6A91953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7790" cy="177800"/>
              <wp:effectExtent l="0" t="0" r="0" b="0"/>
              <wp:wrapSquare wrapText="largest"/>
              <wp:docPr id="7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77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813BF" w:rsidRDefault="0077119E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10F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43.5pt;margin-top:.05pt;width:7.7pt;height:14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" stroked="f">
              <v:fill opacity="0"/>
              <v:textbox style="mso-fit-shape-to-text:t" inset="0,0,0,0">
                <w:txbxContent>
                  <w:p w:rsidR="009813BF" w:rsidRDefault="0077119E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10F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D3" w:rsidRDefault="0077119E">
      <w:r>
        <w:separator/>
      </w:r>
    </w:p>
  </w:footnote>
  <w:footnote w:type="continuationSeparator" w:id="0">
    <w:p w:rsidR="00FB7ED3" w:rsidRDefault="0077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BF" w:rsidRDefault="009813B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BF" w:rsidRDefault="0077119E">
    <w:pPr>
      <w:pStyle w:val="En-tte"/>
      <w:jc w:val="right"/>
    </w:pPr>
    <w:r>
      <w:rPr>
        <w:rFonts w:ascii="Arial" w:hAnsi="Arial"/>
        <w:sz w:val="18"/>
      </w:rPr>
      <w:t>12/10/2017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BF"/>
    <w:rsid w:val="00174722"/>
    <w:rsid w:val="0077119E"/>
    <w:rsid w:val="009813BF"/>
    <w:rsid w:val="00C30EA3"/>
    <w:rsid w:val="00DE6BF4"/>
    <w:rsid w:val="00FB7ED3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1"/>
  </w:style>
  <w:style w:type="paragraph" w:styleId="Titre1">
    <w:name w:val="heading 1"/>
    <w:qFormat/>
    <w:rsid w:val="00BA2C2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qFormat/>
    <w:rsid w:val="00BA2C2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qFormat/>
    <w:rsid w:val="00BA2C2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qFormat/>
    <w:rsid w:val="00BA2C28"/>
    <w:pPr>
      <w:keepNext/>
      <w:keepLines/>
      <w:widowControl w:val="0"/>
      <w:spacing w:before="240" w:after="40"/>
      <w:outlineLvl w:val="3"/>
    </w:pPr>
    <w:rPr>
      <w:b/>
    </w:rPr>
  </w:style>
  <w:style w:type="paragraph" w:styleId="Titre5">
    <w:name w:val="heading 5"/>
    <w:qFormat/>
    <w:rsid w:val="00BA2C2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qFormat/>
    <w:rsid w:val="00BA2C2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0572C9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0572C9"/>
  </w:style>
  <w:style w:type="character" w:styleId="Numrodepage">
    <w:name w:val="page number"/>
    <w:basedOn w:val="Policepardfaut"/>
    <w:uiPriority w:val="99"/>
    <w:semiHidden/>
    <w:unhideWhenUsed/>
    <w:qFormat/>
    <w:rsid w:val="00754832"/>
  </w:style>
  <w:style w:type="character" w:customStyle="1" w:styleId="ListLabel1">
    <w:name w:val="ListLabel 1"/>
    <w:qFormat/>
    <w:rPr>
      <w:rFonts w:ascii="Arial" w:hAnsi="Arial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LO-normal"/>
    <w:next w:val="Corpsdetexte"/>
    <w:qFormat/>
    <w:rsid w:val="00BA2C28"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rsid w:val="00BA2C28"/>
  </w:style>
  <w:style w:type="paragraph" w:styleId="Sous-titre">
    <w:name w:val="Subtitle"/>
    <w:basedOn w:val="LO-normal"/>
    <w:qFormat/>
    <w:rsid w:val="00BA2C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uiPriority w:val="99"/>
    <w:semiHidden/>
    <w:unhideWhenUsed/>
    <w:rsid w:val="000572C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unhideWhenUsed/>
    <w:rsid w:val="000572C9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rsid w:val="00BA2C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1"/>
  </w:style>
  <w:style w:type="paragraph" w:styleId="Titre1">
    <w:name w:val="heading 1"/>
    <w:qFormat/>
    <w:rsid w:val="00BA2C2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qFormat/>
    <w:rsid w:val="00BA2C2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qFormat/>
    <w:rsid w:val="00BA2C2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qFormat/>
    <w:rsid w:val="00BA2C28"/>
    <w:pPr>
      <w:keepNext/>
      <w:keepLines/>
      <w:widowControl w:val="0"/>
      <w:spacing w:before="240" w:after="40"/>
      <w:outlineLvl w:val="3"/>
    </w:pPr>
    <w:rPr>
      <w:b/>
    </w:rPr>
  </w:style>
  <w:style w:type="paragraph" w:styleId="Titre5">
    <w:name w:val="heading 5"/>
    <w:qFormat/>
    <w:rsid w:val="00BA2C2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qFormat/>
    <w:rsid w:val="00BA2C2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qFormat/>
    <w:rsid w:val="000572C9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0572C9"/>
  </w:style>
  <w:style w:type="character" w:styleId="Numrodepage">
    <w:name w:val="page number"/>
    <w:basedOn w:val="Policepardfaut"/>
    <w:uiPriority w:val="99"/>
    <w:semiHidden/>
    <w:unhideWhenUsed/>
    <w:qFormat/>
    <w:rsid w:val="00754832"/>
  </w:style>
  <w:style w:type="character" w:customStyle="1" w:styleId="ListLabel1">
    <w:name w:val="ListLabel 1"/>
    <w:qFormat/>
    <w:rPr>
      <w:rFonts w:ascii="Arial" w:hAnsi="Arial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LO-normal"/>
    <w:next w:val="Corpsdetexte"/>
    <w:qFormat/>
    <w:rsid w:val="00BA2C28"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rsid w:val="00BA2C28"/>
  </w:style>
  <w:style w:type="paragraph" w:styleId="Sous-titre">
    <w:name w:val="Subtitle"/>
    <w:basedOn w:val="LO-normal"/>
    <w:qFormat/>
    <w:rsid w:val="00BA2C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uiPriority w:val="99"/>
    <w:semiHidden/>
    <w:unhideWhenUsed/>
    <w:rsid w:val="000572C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unhideWhenUsed/>
    <w:rsid w:val="000572C9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rsid w:val="00BA2C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ce-membres.lachouettecoop.fr/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espace-membres.lachouettecoop.fr/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pace-membres.lachouettecoop.fr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Airbus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GARNIER, Maurice</dc:creator>
  <cp:lastModifiedBy>GARNIER, Maurice</cp:lastModifiedBy>
  <cp:revision>2</cp:revision>
  <dcterms:created xsi:type="dcterms:W3CDTF">2018-04-02T18:52:00Z</dcterms:created>
  <dcterms:modified xsi:type="dcterms:W3CDTF">2018-04-02T18:52:00Z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12.0256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